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Default="000A4738" w:rsidP="000A473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ՄՊՎ-Ի ԴԵՄ ՊԱՏՎԱՍՏՈՒՄՆԵՐԻ ՎԵՐԱԲԵՐՅԱԼ </w:t>
      </w:r>
      <w:r w:rsidRPr="000A4738">
        <w:rPr>
          <w:rFonts w:ascii="GHEA Grapalat" w:hAnsi="GHEA Grapalat"/>
          <w:sz w:val="24"/>
          <w:szCs w:val="24"/>
          <w:lang w:val="hy-AM"/>
        </w:rPr>
        <w:t>ՀԱՃԱԽԱԿԻ ՀՆՉՈՂ ՀԱՐՑԵՐ, ՄՏԱՀՈԳՈՒԹՅՈՒՆՆԵՐ</w:t>
      </w:r>
    </w:p>
    <w:p w:rsidR="000A4738" w:rsidRDefault="000A4738" w:rsidP="000A473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754F79" w:rsidRPr="00C61B0C" w:rsidRDefault="003A45ED" w:rsidP="00754F7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7020E">
        <w:rPr>
          <w:rFonts w:ascii="GHEA Grapalat" w:hAnsi="GHEA Grapalat"/>
          <w:b/>
          <w:sz w:val="24"/>
          <w:szCs w:val="24"/>
          <w:lang w:val="hy-AM"/>
        </w:rPr>
        <w:t>Հարց 1.</w:t>
      </w:r>
      <w:r w:rsidR="00754F79" w:rsidRPr="007702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4F79" w:rsidRPr="00C61B0C">
        <w:rPr>
          <w:rFonts w:ascii="GHEA Grapalat" w:hAnsi="GHEA Grapalat"/>
          <w:b/>
          <w:sz w:val="24"/>
          <w:szCs w:val="24"/>
          <w:lang w:val="hy-AM"/>
        </w:rPr>
        <w:t>Ամենաշահարկվող թեմաներից մեկը՝ պատվաստումը բերում է չբերության:</w:t>
      </w:r>
    </w:p>
    <w:p w:rsidR="00754F79" w:rsidRPr="00C92DFE" w:rsidRDefault="00596623" w:rsidP="00754F7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A322E">
        <w:rPr>
          <w:rFonts w:ascii="GHEA Grapalat" w:hAnsi="GHEA Grapalat"/>
          <w:sz w:val="24"/>
          <w:szCs w:val="24"/>
          <w:lang w:val="hy-AM"/>
        </w:rPr>
        <w:t>Աշխարհի ոչ մի երկրում չկա ոչ մի ապացուցողական հետազոտություն, որ վերջին 10 տարվա ընթացքում ՄՊՎ</w:t>
      </w:r>
      <w:r>
        <w:rPr>
          <w:rFonts w:ascii="GHEA Grapalat" w:hAnsi="GHEA Grapalat"/>
          <w:sz w:val="24"/>
          <w:szCs w:val="24"/>
          <w:lang w:val="hy-AM"/>
        </w:rPr>
        <w:t>-ի</w:t>
      </w:r>
      <w:r w:rsidRPr="006A322E">
        <w:rPr>
          <w:rFonts w:ascii="GHEA Grapalat" w:hAnsi="GHEA Grapalat"/>
          <w:sz w:val="24"/>
          <w:szCs w:val="24"/>
          <w:lang w:val="hy-AM"/>
        </w:rPr>
        <w:t xml:space="preserve"> դեմ պատվաստանյութ  ստացած  աղջիկների մոտ իջել է ծնելիության մակարդակը կամ ծնվել են ավելի շատ մեռելածին նորածիններ: Չկա ոչ մի հիմք պնդելու համար, որ պատվաստանյութը ինչ-ոչ կերպ ազդում է պտղաբերության վրա:</w:t>
      </w:r>
      <w:r>
        <w:rPr>
          <w:rFonts w:ascii="GHEA Grapalat" w:hAnsi="GHEA Grapalat"/>
          <w:sz w:val="24"/>
          <w:szCs w:val="24"/>
          <w:lang w:val="hy-AM"/>
        </w:rPr>
        <w:t xml:space="preserve"> Կլինիկական հետազոտությունները հաստատում են, որ ՄՊՎ-ի դեմ պատվաստանյութը չի ազդում կնոջ վերարտադրողական ֆունկցիայի վրա, մասնավորապես  չի ազդում ձվարանի ֆունկցիայի վրա: Այդ հետազոտությունների արդյունքում չի գրանցվել տարբերություն պատվաստված և չպատվաստված կանանց և աղջիկների շրջանում ամենոռեայի և անպտղության այլ ձևերի տարածվածության միջև:  </w:t>
      </w:r>
      <w:r w:rsidR="009201EC">
        <w:rPr>
          <w:rFonts w:ascii="GHEA Grapalat" w:hAnsi="GHEA Grapalat"/>
          <w:sz w:val="24"/>
          <w:szCs w:val="24"/>
          <w:lang w:val="hy-AM"/>
        </w:rPr>
        <w:t>Այս առումով շատ է շահարկվում հ</w:t>
      </w:r>
      <w:r w:rsidR="00754F79" w:rsidRPr="00733308">
        <w:rPr>
          <w:rFonts w:ascii="GHEA Grapalat" w:hAnsi="GHEA Grapalat"/>
          <w:sz w:val="24"/>
          <w:szCs w:val="24"/>
          <w:lang w:val="hy-AM"/>
        </w:rPr>
        <w:t>ակապատվաստումային քարոզ</w:t>
      </w:r>
      <w:r w:rsidR="00754F79" w:rsidRPr="00C61B0C">
        <w:rPr>
          <w:rFonts w:ascii="GHEA Grapalat" w:hAnsi="GHEA Grapalat"/>
          <w:sz w:val="24"/>
          <w:szCs w:val="24"/>
          <w:lang w:val="hy-AM"/>
        </w:rPr>
        <w:t>ի դրոշակակիր հոդվածներից մեկը՝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5" w:history="1">
        <w:r w:rsidR="00754F79" w:rsidRPr="00C92DF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https://www.ncbi.nlm.nih.gov/pmc/articles/PMC4528880/</w:t>
        </w:r>
      </w:hyperlink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54F79" w:rsidRPr="00C92DFE" w:rsidRDefault="0088003E" w:rsidP="00754F79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596623">
        <w:rPr>
          <w:rFonts w:ascii="GHEA Grapalat" w:hAnsi="GHEA Grapalat"/>
          <w:sz w:val="24"/>
          <w:szCs w:val="24"/>
          <w:lang w:val="hy-AM"/>
        </w:rPr>
        <w:t>ռաջին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հայացքից թվում է ծանրակշիռ հոդված է, սակայն, երբ վերլուծենք, կտեսնենք, որ բոլորովին </w:t>
      </w:r>
      <w:r>
        <w:rPr>
          <w:rFonts w:ascii="GHEA Grapalat" w:hAnsi="GHEA Grapalat"/>
          <w:sz w:val="24"/>
          <w:szCs w:val="24"/>
          <w:lang w:val="hy-AM"/>
        </w:rPr>
        <w:t xml:space="preserve">էլ 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>այդպես չէ:</w:t>
      </w:r>
      <w:r w:rsidR="00754F79">
        <w:rPr>
          <w:rFonts w:ascii="GHEA Grapalat" w:hAnsi="GHEA Grapalat"/>
          <w:sz w:val="24"/>
          <w:szCs w:val="24"/>
          <w:lang w:val="hy-AM"/>
        </w:rPr>
        <w:t xml:space="preserve"> 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Նախ հոդվածում արդեն հեղինակները հակասում են իրենք իրենց պնդելով, որ ձվարանների վաղաժամ դիսֆունցիայի  (ՁՎԴ) պատճառը անհայտ է: Հետո ներկայացնում են մեկ դեպք, երբ պատվաստումից 3 տարի անց առաջանում է ձվարանների դիսֆունկցիա և ուղակի չգտնելով ոչ մի այլ պատճառ, ինչի մասին հենց  իրենք էին հոդվածի սկզբում նշել, համարում են, որ դա </w:t>
      </w:r>
      <w:r w:rsidR="00596623">
        <w:rPr>
          <w:rFonts w:ascii="GHEA Grapalat" w:hAnsi="GHEA Grapalat"/>
          <w:sz w:val="24"/>
          <w:szCs w:val="24"/>
          <w:lang w:val="hy-AM"/>
        </w:rPr>
        <w:t xml:space="preserve">կապում են 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>պատվաստմ</w:t>
      </w:r>
      <w:r w:rsidR="00596623">
        <w:rPr>
          <w:rFonts w:ascii="GHEA Grapalat" w:hAnsi="GHEA Grapalat"/>
          <w:sz w:val="24"/>
          <w:szCs w:val="24"/>
          <w:lang w:val="hy-AM"/>
        </w:rPr>
        <w:t>ան հետ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>, երբ 100 կնոջից մեկի մոտ կարող է նման խդիր ի հայտ գա</w:t>
      </w:r>
      <w:r w:rsidR="00596623">
        <w:rPr>
          <w:rFonts w:ascii="GHEA Grapalat" w:hAnsi="GHEA Grapalat"/>
          <w:sz w:val="24"/>
          <w:szCs w:val="24"/>
          <w:lang w:val="hy-AM"/>
        </w:rPr>
        <w:t>լ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(պատճառականությունը բացատրվում է նաև քրոմոսոմային շեղումներով նույնպես): Երկրորդ </w:t>
      </w:r>
      <w:r w:rsidR="00596623">
        <w:rPr>
          <w:rFonts w:ascii="GHEA Grapalat" w:hAnsi="GHEA Grapalat"/>
          <w:sz w:val="24"/>
          <w:szCs w:val="24"/>
          <w:lang w:val="hy-AM"/>
        </w:rPr>
        <w:t>դեպքն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էլ ավելի անհասկանալի է, </w:t>
      </w:r>
      <w:r w:rsidR="00596623">
        <w:rPr>
          <w:rFonts w:ascii="GHEA Grapalat" w:hAnsi="GHEA Grapalat"/>
          <w:sz w:val="24"/>
          <w:szCs w:val="24"/>
          <w:lang w:val="hy-AM"/>
        </w:rPr>
        <w:t xml:space="preserve">երբ 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ՁՎԴ ի հայտ է </w:t>
      </w:r>
      <w:r w:rsidR="00596623">
        <w:rPr>
          <w:rFonts w:ascii="GHEA Grapalat" w:hAnsi="GHEA Grapalat"/>
          <w:sz w:val="24"/>
          <w:szCs w:val="24"/>
          <w:lang w:val="hy-AM"/>
        </w:rPr>
        <w:t>եկել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պատցաստումից 5 տարի անց, այն էլ այն աղջկա մոտ, որը մինչ </w:t>
      </w:r>
      <w:r w:rsidR="00596623">
        <w:rPr>
          <w:rFonts w:ascii="GHEA Grapalat" w:hAnsi="GHEA Grapalat"/>
          <w:sz w:val="24"/>
          <w:szCs w:val="24"/>
          <w:lang w:val="hy-AM"/>
        </w:rPr>
        <w:t>պատվաստումն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արդեն ունեցել է դաշտանի</w:t>
      </w:r>
      <w:r w:rsidR="00596623">
        <w:rPr>
          <w:rFonts w:ascii="GHEA Grapalat" w:hAnsi="GHEA Grapalat"/>
          <w:sz w:val="24"/>
          <w:szCs w:val="24"/>
          <w:lang w:val="hy-AM"/>
        </w:rPr>
        <w:t xml:space="preserve"> ցիկլի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խանգարումներ, ինչպես նաև մինչև </w:t>
      </w:r>
      <w:r w:rsidR="00596623">
        <w:rPr>
          <w:rFonts w:ascii="GHEA Grapalat" w:hAnsi="GHEA Grapalat"/>
          <w:sz w:val="24"/>
          <w:szCs w:val="24"/>
          <w:lang w:val="hy-AM"/>
        </w:rPr>
        <w:t>պատվաստումն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623">
        <w:rPr>
          <w:rFonts w:ascii="GHEA Grapalat" w:hAnsi="GHEA Grapalat"/>
          <w:sz w:val="24"/>
          <w:szCs w:val="24"/>
          <w:lang w:val="hy-AM"/>
        </w:rPr>
        <w:t>ունեց</w:t>
      </w:r>
      <w:r w:rsidR="004D4991">
        <w:rPr>
          <w:rFonts w:ascii="GHEA Grapalat" w:hAnsi="GHEA Grapalat"/>
          <w:sz w:val="24"/>
          <w:szCs w:val="24"/>
          <w:lang w:val="hy-AM"/>
        </w:rPr>
        <w:t>ել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է ասթմա, էպիլեպսիա, Ասպերգերի համախտանիշ և այլն: </w:t>
      </w:r>
      <w:r w:rsidR="00527E3D">
        <w:rPr>
          <w:rFonts w:ascii="GHEA Grapalat" w:hAnsi="GHEA Grapalat"/>
          <w:sz w:val="24"/>
          <w:szCs w:val="24"/>
          <w:lang w:val="hy-AM"/>
        </w:rPr>
        <w:t>Իսկ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երրորդ դեպքը </w:t>
      </w:r>
      <w:r w:rsidR="00527E3D" w:rsidRPr="00C92DFE">
        <w:rPr>
          <w:rFonts w:ascii="GHEA Grapalat" w:hAnsi="GHEA Grapalat"/>
          <w:sz w:val="24"/>
          <w:szCs w:val="24"/>
          <w:lang w:val="hy-AM"/>
        </w:rPr>
        <w:t xml:space="preserve">պատվաստման հետ </w:t>
      </w:r>
      <w:r w:rsidR="00527E3D">
        <w:rPr>
          <w:rFonts w:ascii="GHEA Grapalat" w:hAnsi="GHEA Grapalat"/>
          <w:sz w:val="24"/>
          <w:szCs w:val="24"/>
          <w:lang w:val="hy-AM"/>
        </w:rPr>
        <w:t>միայն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ժամանակային առումով, սակայն այս կապը դեռ չի խոսում պատճառահետևանքային կապի մասին: Այստեղ պետք է նշել</w:t>
      </w:r>
      <w:r w:rsidR="00527E3D">
        <w:rPr>
          <w:rFonts w:ascii="GHEA Grapalat" w:hAnsi="GHEA Grapalat"/>
          <w:sz w:val="24"/>
          <w:szCs w:val="24"/>
          <w:lang w:val="hy-AM"/>
        </w:rPr>
        <w:t>,</w:t>
      </w:r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որ միայն այս երեք դեպքն են փորձում կապել պատվաստման հետ, բայց չմոռանանք, որը այս երեք ակնբախ կասկածելի դեպքերի հետ միասին Ավստրալիայում միայն տարեկան կատարվում է մոտ 400 000 դեղաչափ  պատվաստում: Այսինքն այս անգամ անհիմն կորելացիան դեռ չի նշանակում պատճառականություն:</w:t>
      </w:r>
    </w:p>
    <w:p w:rsidR="00754F79" w:rsidRPr="00C92DFE" w:rsidRDefault="00754F79" w:rsidP="00754F7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92DFE">
        <w:rPr>
          <w:rFonts w:ascii="GHEA Grapalat" w:hAnsi="GHEA Grapalat"/>
          <w:sz w:val="24"/>
          <w:szCs w:val="24"/>
          <w:lang w:val="hy-AM"/>
        </w:rPr>
        <w:lastRenderedPageBreak/>
        <w:t>Հետո հոդվածում մեղադրվում է պոլիսորբատ 80-ը</w:t>
      </w:r>
      <w:r w:rsidRPr="00C92DF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C92DFE">
        <w:rPr>
          <w:rFonts w:ascii="GHEA Grapalat" w:hAnsi="GHEA Grapalat"/>
          <w:sz w:val="24"/>
          <w:szCs w:val="24"/>
          <w:lang w:val="hy-AM"/>
        </w:rPr>
        <w:t>սա էլ ապատեղեկատվություն է, որի հեղինակն է պաթոլոգ Սին Հանգ Լին</w:t>
      </w:r>
      <w:r>
        <w:rPr>
          <w:rFonts w:ascii="GHEA Grapalat" w:hAnsi="GHEA Grapalat"/>
          <w:sz w:val="24"/>
          <w:szCs w:val="24"/>
          <w:lang w:val="hy-AM"/>
        </w:rPr>
        <w:t>, «</w:t>
      </w:r>
      <w:r w:rsidRPr="00C92DFE">
        <w:rPr>
          <w:rFonts w:ascii="GHEA Grapalat" w:hAnsi="GHEA Grapalat"/>
          <w:sz w:val="24"/>
          <w:szCs w:val="24"/>
          <w:lang w:val="hy-AM"/>
        </w:rPr>
        <w:t>գիտնական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, որը SaneVax հզոր հակապատվաստումային կազմակերպության պատվերով, մի պահ </w:t>
      </w:r>
      <w:r w:rsidR="004D4991">
        <w:rPr>
          <w:rFonts w:ascii="GHEA Grapalat" w:hAnsi="GHEA Grapalat"/>
          <w:sz w:val="24"/>
          <w:szCs w:val="24"/>
          <w:lang w:val="hy-AM"/>
        </w:rPr>
        <w:t>«</w:t>
      </w:r>
      <w:r w:rsidRPr="00C92DFE">
        <w:rPr>
          <w:rFonts w:ascii="GHEA Grapalat" w:hAnsi="GHEA Grapalat"/>
          <w:sz w:val="24"/>
          <w:szCs w:val="24"/>
          <w:lang w:val="hy-AM"/>
        </w:rPr>
        <w:t>հայտնաբերեց</w:t>
      </w:r>
      <w:r w:rsidR="004D4991">
        <w:rPr>
          <w:rFonts w:ascii="GHEA Grapalat" w:hAnsi="GHEA Grapalat"/>
          <w:sz w:val="24"/>
          <w:szCs w:val="24"/>
          <w:lang w:val="hy-AM"/>
        </w:rPr>
        <w:t>»</w:t>
      </w:r>
      <w:r w:rsidRPr="00C92DFE">
        <w:rPr>
          <w:rFonts w:ascii="GHEA Grapalat" w:hAnsi="GHEA Grapalat"/>
          <w:sz w:val="24"/>
          <w:szCs w:val="24"/>
          <w:lang w:val="hy-AM"/>
        </w:rPr>
        <w:t>, իր յուր</w:t>
      </w:r>
      <w:r w:rsidR="004D4991">
        <w:rPr>
          <w:rFonts w:ascii="GHEA Grapalat" w:hAnsi="GHEA Grapalat"/>
          <w:sz w:val="24"/>
          <w:szCs w:val="24"/>
          <w:lang w:val="hy-AM"/>
        </w:rPr>
        <w:t>ո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վի մեթոդաբանությամբ, որ Գարդասիլի մեջ կա ԴՆԹ </w:t>
      </w:r>
      <w:hyperlink r:id="rId6" w:history="1">
        <w:r w:rsidRPr="00C92DFE">
          <w:rPr>
            <w:rStyle w:val="Hyperlink"/>
            <w:rFonts w:ascii="GHEA Grapalat" w:hAnsi="GHEA Grapalat"/>
            <w:sz w:val="24"/>
            <w:szCs w:val="24"/>
            <w:lang w:val="hy-AM"/>
          </w:rPr>
          <w:t>https://respectfulinsolence.com/2013/01/09/dr-sin-hang-lee-is-at-it-again-with-the-gardasil-fearmongering/</w:t>
        </w:r>
      </w:hyperlink>
    </w:p>
    <w:p w:rsidR="00754F79" w:rsidRPr="00C92DFE" w:rsidRDefault="00754F79" w:rsidP="00754F7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92DFE">
        <w:rPr>
          <w:rFonts w:ascii="GHEA Grapalat" w:hAnsi="GHEA Grapalat"/>
          <w:sz w:val="24"/>
          <w:szCs w:val="24"/>
          <w:lang w:val="hy-AM"/>
        </w:rPr>
        <w:t xml:space="preserve">Ինչ կապ </w:t>
      </w:r>
      <w:r w:rsidRPr="00DE53D3">
        <w:rPr>
          <w:rFonts w:ascii="GHEA Grapalat" w:hAnsi="GHEA Grapalat"/>
          <w:sz w:val="24"/>
          <w:szCs w:val="24"/>
          <w:lang w:val="hy-AM"/>
        </w:rPr>
        <w:t>ունի 0.1մլ ահռելի քանակի</w:t>
      </w:r>
      <w:r w:rsidRPr="00C92D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պոլիսորբատը, </w:t>
      </w:r>
      <w:r w:rsidR="00DE53D3">
        <w:rPr>
          <w:rFonts w:ascii="GHEA Grapalat" w:hAnsi="GHEA Grapalat"/>
          <w:sz w:val="24"/>
          <w:szCs w:val="24"/>
          <w:lang w:val="hy-AM"/>
        </w:rPr>
        <w:t>որն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 օգտագործվել է առնետների մոտ, 50 մկգ պոլիսորբատի հետ, որը պարունակվում է պատվաստանյութի մեջ: Հիշեցնենք, որ պոլիսորբատը նաև պարունակվում է մի</w:t>
      </w:r>
      <w:r w:rsidR="00DE53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շարք այլ պատվաստանյութերի մեջ, օգտագործվում է սննդարդյունաբերության </w:t>
      </w:r>
      <w:r w:rsidR="00A35D26">
        <w:rPr>
          <w:rFonts w:ascii="GHEA Grapalat" w:hAnsi="GHEA Grapalat"/>
          <w:sz w:val="24"/>
          <w:szCs w:val="24"/>
          <w:lang w:val="hy-AM"/>
        </w:rPr>
        <w:t xml:space="preserve">և </w:t>
      </w:r>
      <w:r w:rsidR="00A35D26">
        <w:rPr>
          <w:rFonts w:ascii="GHEA Grapalat" w:hAnsi="GHEA Grapalat"/>
          <w:bCs/>
          <w:iCs/>
          <w:sz w:val="24"/>
          <w:szCs w:val="24"/>
          <w:lang w:val="hy-AM"/>
        </w:rPr>
        <w:t xml:space="preserve">կոսմետիկայի արտադրության մեջ, որպես էմուլգատոր և կայունացուցիչ: Հարկ է նշել, որ օրինակ պաղպաղակի պարունակության մեջ կարող է լինել մինչև 0.5 </w:t>
      </w:r>
      <w:r w:rsidR="00A35D26" w:rsidRPr="00DF30FD">
        <w:rPr>
          <w:rFonts w:ascii="GHEA Grapalat" w:hAnsi="GHEA Grapalat"/>
          <w:bCs/>
          <w:iCs/>
          <w:sz w:val="24"/>
          <w:szCs w:val="24"/>
          <w:lang w:val="hy-AM"/>
        </w:rPr>
        <w:t>%</w:t>
      </w:r>
      <w:r w:rsidR="00A35D26">
        <w:rPr>
          <w:rFonts w:ascii="GHEA Grapalat" w:hAnsi="GHEA Grapalat"/>
          <w:bCs/>
          <w:iCs/>
          <w:sz w:val="24"/>
          <w:szCs w:val="24"/>
          <w:lang w:val="hy-AM"/>
        </w:rPr>
        <w:t xml:space="preserve"> պոլիսորբիտ-80:</w:t>
      </w:r>
    </w:p>
    <w:p w:rsidR="00754F79" w:rsidRPr="00C92DFE" w:rsidRDefault="00754F79" w:rsidP="00754F7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92DFE">
        <w:rPr>
          <w:rFonts w:ascii="GHEA Grapalat" w:hAnsi="GHEA Grapalat"/>
          <w:sz w:val="24"/>
          <w:szCs w:val="24"/>
          <w:lang w:val="hy-AM"/>
        </w:rPr>
        <w:t>Զարմանալի չէ, որ հոդվածում  հղումների մեջ նշվում են Լուսիա Տոմլենովիչը և Յեհունդա Շոնֆիլդը, որոնք հայտնի են, որպես հայտնի հակա</w:t>
      </w:r>
      <w:r w:rsidR="00A35D26">
        <w:rPr>
          <w:rFonts w:ascii="GHEA Grapalat" w:hAnsi="GHEA Grapalat"/>
          <w:sz w:val="24"/>
          <w:szCs w:val="24"/>
          <w:lang w:val="hy-AM"/>
        </w:rPr>
        <w:t>պատվաստումային քարոզողներ</w:t>
      </w:r>
      <w:r w:rsidRPr="00C92DFE">
        <w:rPr>
          <w:rFonts w:ascii="GHEA Grapalat" w:hAnsi="GHEA Grapalat"/>
          <w:sz w:val="24"/>
          <w:szCs w:val="24"/>
          <w:lang w:val="hy-AM"/>
        </w:rPr>
        <w:t>: Շոնֆիլդը հայտնի է նրանով, որ ստեղծեց</w:t>
      </w:r>
      <w:r w:rsidR="00A35D26">
        <w:rPr>
          <w:rFonts w:ascii="GHEA Grapalat" w:hAnsi="GHEA Grapalat"/>
          <w:sz w:val="24"/>
          <w:szCs w:val="24"/>
          <w:lang w:val="hy-AM"/>
        </w:rPr>
        <w:t>,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 այսպես կոչված ASIA համախտանիշը (Autoimmune/Infalammatory Syndrome Induced by Adjuvants), որի համար այդպես</w:t>
      </w:r>
      <w:r w:rsidR="00A35D26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լ չգտնվեց, որևէ ապացույց: </w:t>
      </w:r>
      <w:hyperlink r:id="rId7" w:history="1">
        <w:r w:rsidRPr="00C92DFE">
          <w:rPr>
            <w:rStyle w:val="Hyperlink"/>
            <w:rFonts w:ascii="GHEA Grapalat" w:hAnsi="GHEA Grapalat"/>
            <w:sz w:val="24"/>
            <w:szCs w:val="24"/>
            <w:lang w:val="hy-AM"/>
          </w:rPr>
          <w:t>https://respectfulinsolence.com/2013/08/09/antivaccinationists-against-the-hpv-vaccine-round-5000/</w:t>
        </w:r>
      </w:hyperlink>
    </w:p>
    <w:p w:rsidR="00754F79" w:rsidRPr="00C92DFE" w:rsidRDefault="00754F79" w:rsidP="00754F7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92DFE">
        <w:rPr>
          <w:rFonts w:ascii="GHEA Grapalat" w:hAnsi="GHEA Grapalat"/>
          <w:sz w:val="24"/>
          <w:szCs w:val="24"/>
          <w:lang w:val="hy-AM"/>
        </w:rPr>
        <w:t xml:space="preserve">Յեհունդան հայտնի է իր կեղծ գիտական հրապարակումներով, որտեղ փորձում </w:t>
      </w:r>
      <w:r w:rsidR="00A35D26">
        <w:rPr>
          <w:rFonts w:ascii="GHEA Grapalat" w:hAnsi="GHEA Grapalat"/>
          <w:sz w:val="24"/>
          <w:szCs w:val="24"/>
          <w:lang w:val="hy-AM"/>
        </w:rPr>
        <w:t>է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 պատվաստումները </w:t>
      </w:r>
      <w:r w:rsidR="00A35D26">
        <w:rPr>
          <w:rFonts w:ascii="GHEA Grapalat" w:hAnsi="GHEA Grapalat"/>
          <w:sz w:val="24"/>
          <w:szCs w:val="24"/>
          <w:lang w:val="hy-AM"/>
        </w:rPr>
        <w:t xml:space="preserve">կապել 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աուտոիմուն խնդիրների առաջացման </w:t>
      </w:r>
      <w:r w:rsidR="00A35D26">
        <w:rPr>
          <w:rFonts w:ascii="GHEA Grapalat" w:hAnsi="GHEA Grapalat"/>
          <w:sz w:val="24"/>
          <w:szCs w:val="24"/>
          <w:lang w:val="hy-AM"/>
        </w:rPr>
        <w:t>հետ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: </w:t>
      </w:r>
      <w:hyperlink r:id="rId8" w:history="1">
        <w:r w:rsidRPr="00C92DFE">
          <w:rPr>
            <w:rStyle w:val="Hyperlink"/>
            <w:rFonts w:ascii="GHEA Grapalat" w:hAnsi="GHEA Grapalat"/>
            <w:sz w:val="24"/>
            <w:szCs w:val="24"/>
            <w:lang w:val="hy-AM"/>
          </w:rPr>
          <w:t>https://sciencebasedmedicine.org/ny-federal-court-hands-triple-loss-to-anti-vaccination-ideology/</w:t>
        </w:r>
      </w:hyperlink>
    </w:p>
    <w:p w:rsidR="00754F79" w:rsidRPr="00C92DFE" w:rsidRDefault="00754F79" w:rsidP="00754F7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92DFE">
        <w:rPr>
          <w:rFonts w:ascii="GHEA Grapalat" w:hAnsi="GHEA Grapalat"/>
          <w:sz w:val="24"/>
          <w:szCs w:val="24"/>
          <w:lang w:val="hy-AM"/>
        </w:rPr>
        <w:t xml:space="preserve">Այսինքն ամփոփելով այս մասը կարող ենք նշել, որ հարյուր հազարով </w:t>
      </w:r>
      <w:r w:rsidR="00A35D26">
        <w:rPr>
          <w:rFonts w:ascii="GHEA Grapalat" w:hAnsi="GHEA Grapalat"/>
          <w:sz w:val="24"/>
          <w:szCs w:val="24"/>
          <w:lang w:val="hy-AM"/>
        </w:rPr>
        <w:t xml:space="preserve">կատարված 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պատվաստումներից ընտրել </w:t>
      </w:r>
      <w:r w:rsidR="00A35D26">
        <w:rPr>
          <w:rFonts w:ascii="GHEA Grapalat" w:hAnsi="GHEA Grapalat"/>
          <w:sz w:val="24"/>
          <w:szCs w:val="24"/>
          <w:lang w:val="hy-AM"/>
        </w:rPr>
        <w:t>է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 </w:t>
      </w:r>
      <w:r w:rsidR="00A35D26">
        <w:rPr>
          <w:rFonts w:ascii="GHEA Grapalat" w:hAnsi="GHEA Grapalat"/>
          <w:sz w:val="24"/>
          <w:szCs w:val="24"/>
          <w:lang w:val="hy-AM"/>
        </w:rPr>
        <w:t xml:space="preserve">ընդամենը </w:t>
      </w:r>
      <w:r w:rsidRPr="00C92DFE">
        <w:rPr>
          <w:rFonts w:ascii="GHEA Grapalat" w:hAnsi="GHEA Grapalat"/>
          <w:sz w:val="24"/>
          <w:szCs w:val="24"/>
          <w:lang w:val="hy-AM"/>
        </w:rPr>
        <w:t>երեք դեպք և չբերելով որևէ կոնկրետ պատճառական գործոն, պսևդո</w:t>
      </w:r>
      <w:r w:rsidR="00A35D26">
        <w:rPr>
          <w:rFonts w:ascii="GHEA Grapalat" w:hAnsi="GHEA Grapalat"/>
          <w:sz w:val="24"/>
          <w:szCs w:val="24"/>
          <w:lang w:val="hy-AM"/>
        </w:rPr>
        <w:t>գ</w:t>
      </w:r>
      <w:r w:rsidRPr="00C92DFE">
        <w:rPr>
          <w:rFonts w:ascii="GHEA Grapalat" w:hAnsi="GHEA Grapalat"/>
          <w:sz w:val="24"/>
          <w:szCs w:val="24"/>
          <w:lang w:val="hy-AM"/>
        </w:rPr>
        <w:t>իտնականների միջոցով ուղղակի կապում են պատվաստման հետ:</w:t>
      </w:r>
    </w:p>
    <w:p w:rsidR="00754F79" w:rsidRPr="00C92DFE" w:rsidRDefault="00754F79" w:rsidP="00754F7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92DFE">
        <w:rPr>
          <w:rFonts w:ascii="GHEA Grapalat" w:hAnsi="GHEA Grapalat"/>
          <w:sz w:val="24"/>
          <w:szCs w:val="24"/>
          <w:lang w:val="hy-AM"/>
        </w:rPr>
        <w:t>Միաժամանակ նշենք առկա են բազմաթիվ այլ տվյալներ, որոնք վկայում են Ավստրալիայում կիրառվող պատվաստումների անվտանգության մասին:</w:t>
      </w:r>
    </w:p>
    <w:p w:rsidR="00754F79" w:rsidRPr="00C92DFE" w:rsidRDefault="00D1628B" w:rsidP="00754F7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hyperlink r:id="rId9" w:history="1">
        <w:r w:rsidR="00754F79" w:rsidRPr="00C92DFE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http://www.ncirs.edu.au/assets/provider_resources/fact-sheets/human-papillomavirus-hpv-fact-sheet.pdf</w:t>
        </w:r>
      </w:hyperlink>
      <w:r w:rsidR="00754F79" w:rsidRPr="00C92DF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54F79" w:rsidRPr="00C92DFE" w:rsidRDefault="00D1628B" w:rsidP="00754F79">
      <w:pPr>
        <w:jc w:val="both"/>
        <w:rPr>
          <w:rFonts w:ascii="GHEA Grapalat" w:hAnsi="GHEA Grapalat"/>
          <w:sz w:val="24"/>
          <w:szCs w:val="24"/>
          <w:lang w:val="hy-AM"/>
        </w:rPr>
      </w:pPr>
      <w:hyperlink r:id="rId10" w:history="1">
        <w:r w:rsidR="00754F79" w:rsidRPr="00C92DF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https://www.ncbi.nlm.nih.gov/pmc/articles/PMC4015688/</w:t>
        </w:r>
      </w:hyperlink>
    </w:p>
    <w:p w:rsidR="00754F79" w:rsidRPr="00C92DFE" w:rsidRDefault="00D1628B" w:rsidP="00754F79">
      <w:pPr>
        <w:jc w:val="both"/>
        <w:rPr>
          <w:rFonts w:ascii="GHEA Grapalat" w:hAnsi="GHEA Grapalat"/>
          <w:sz w:val="24"/>
          <w:szCs w:val="24"/>
          <w:lang w:val="hy-AM"/>
        </w:rPr>
      </w:pPr>
      <w:hyperlink r:id="rId11" w:history="1">
        <w:r w:rsidR="00754F79" w:rsidRPr="00C92DFE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http://www.hpvvaccine.org.au/the-hpv-vaccine/has-the-program-been-successful.aspx</w:t>
        </w:r>
      </w:hyperlink>
    </w:p>
    <w:p w:rsidR="00754F79" w:rsidRPr="00C92DFE" w:rsidRDefault="00754F79" w:rsidP="00754F7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92DFE">
        <w:rPr>
          <w:rFonts w:ascii="GHEA Grapalat" w:hAnsi="GHEA Grapalat"/>
          <w:sz w:val="24"/>
          <w:szCs w:val="24"/>
          <w:lang w:val="hy-AM"/>
        </w:rPr>
        <w:t>Ավելացնենք նաև, որ կան բազմաթիվ հետազոտություններ, որոնք վկայում են հենց պապիլոմավիրուսի պատճառականության մասին չբերության առաջացման մեջ՝</w:t>
      </w:r>
    </w:p>
    <w:p w:rsidR="00754F79" w:rsidRPr="00C92DFE" w:rsidRDefault="00D1628B" w:rsidP="00754F79">
      <w:pPr>
        <w:jc w:val="both"/>
        <w:rPr>
          <w:rFonts w:ascii="GHEA Grapalat" w:hAnsi="GHEA Grapalat"/>
          <w:sz w:val="24"/>
          <w:szCs w:val="24"/>
          <w:lang w:val="hy-AM"/>
        </w:rPr>
      </w:pPr>
      <w:hyperlink r:id="rId12" w:history="1">
        <w:r w:rsidR="00754F79" w:rsidRPr="00C92DF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https://www.ncbi.nlm.nih.gov/pubmed/23920355</w:t>
        </w:r>
      </w:hyperlink>
    </w:p>
    <w:p w:rsidR="00754F79" w:rsidRPr="00C92DFE" w:rsidRDefault="00D1628B" w:rsidP="00754F79">
      <w:pPr>
        <w:jc w:val="both"/>
        <w:rPr>
          <w:rFonts w:ascii="GHEA Grapalat" w:hAnsi="GHEA Grapalat"/>
          <w:sz w:val="24"/>
          <w:szCs w:val="24"/>
          <w:lang w:val="hy-AM"/>
        </w:rPr>
      </w:pPr>
      <w:hyperlink r:id="rId13" w:history="1">
        <w:r w:rsidR="00754F79" w:rsidRPr="00C92DF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https://www.ncbi.nlm.nih.gov/pmc/articles/PMC4644557/</w:t>
        </w:r>
      </w:hyperlink>
    </w:p>
    <w:p w:rsidR="00754F79" w:rsidRPr="00C92DFE" w:rsidRDefault="00D1628B" w:rsidP="00754F79">
      <w:pPr>
        <w:jc w:val="both"/>
        <w:rPr>
          <w:rFonts w:ascii="GHEA Grapalat" w:hAnsi="GHEA Grapalat"/>
          <w:sz w:val="24"/>
          <w:szCs w:val="24"/>
          <w:lang w:val="hy-AM"/>
        </w:rPr>
      </w:pPr>
      <w:hyperlink r:id="rId14" w:history="1">
        <w:r w:rsidR="00754F79" w:rsidRPr="00C92DF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https://www.ncbi.nlm.nih.gov/pubmed/21536283</w:t>
        </w:r>
      </w:hyperlink>
    </w:p>
    <w:p w:rsidR="00754F79" w:rsidRPr="00C92DFE" w:rsidRDefault="00754F79" w:rsidP="00754F7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92DFE">
        <w:rPr>
          <w:rFonts w:ascii="GHEA Grapalat" w:hAnsi="GHEA Grapalat"/>
          <w:sz w:val="24"/>
          <w:szCs w:val="24"/>
          <w:lang w:val="hy-AM"/>
        </w:rPr>
        <w:t xml:space="preserve">Վերջում ավելացնենք, որ նման մի անհեթեթություն էլ տարածվեց, թե փայտացման պատավաստանյութով, </w:t>
      </w:r>
      <w:r w:rsidR="00A35D26">
        <w:rPr>
          <w:rFonts w:ascii="GHEA Grapalat" w:hAnsi="GHEA Grapalat"/>
          <w:sz w:val="24"/>
          <w:szCs w:val="24"/>
          <w:lang w:val="hy-AM"/>
        </w:rPr>
        <w:t>որն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 իբր պարունակում է </w:t>
      </w:r>
      <w:r w:rsidR="00F15083" w:rsidRPr="00C92DFE">
        <w:rPr>
          <w:rFonts w:ascii="GHEA Grapalat" w:hAnsi="GHEA Grapalat"/>
          <w:sz w:val="24"/>
          <w:szCs w:val="24"/>
          <w:lang w:val="hy-AM"/>
        </w:rPr>
        <w:t xml:space="preserve">մարդու </w:t>
      </w:r>
      <w:r w:rsidRPr="00C92DFE">
        <w:rPr>
          <w:rFonts w:ascii="GHEA Grapalat" w:hAnsi="GHEA Grapalat"/>
          <w:sz w:val="24"/>
          <w:szCs w:val="24"/>
          <w:lang w:val="hy-AM"/>
        </w:rPr>
        <w:t>թունավոր խորիոնային հոնադոտրոպին հորմոն</w:t>
      </w:r>
      <w:r w:rsidR="00A35D26">
        <w:rPr>
          <w:rFonts w:ascii="GHEA Grapalat" w:hAnsi="GHEA Grapalat"/>
          <w:sz w:val="24"/>
          <w:szCs w:val="24"/>
          <w:lang w:val="hy-AM"/>
        </w:rPr>
        <w:t>,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 ցանկանում են ստերիլիզացնեն Քենիայի ազգաբնակչության</w:t>
      </w:r>
      <w:r w:rsidR="00A35D26">
        <w:rPr>
          <w:rFonts w:ascii="GHEA Grapalat" w:hAnsi="GHEA Grapalat"/>
          <w:sz w:val="24"/>
          <w:szCs w:val="24"/>
          <w:lang w:val="hy-AM"/>
        </w:rPr>
        <w:t>ը</w:t>
      </w:r>
      <w:r w:rsidRPr="00C92DFE">
        <w:rPr>
          <w:rFonts w:ascii="GHEA Grapalat" w:hAnsi="GHEA Grapalat"/>
          <w:sz w:val="24"/>
          <w:szCs w:val="24"/>
          <w:lang w:val="hy-AM"/>
        </w:rPr>
        <w:t>, որը բնականաբար հերքվեց:</w:t>
      </w:r>
    </w:p>
    <w:p w:rsidR="00754F79" w:rsidRPr="00C92DFE" w:rsidRDefault="00D1628B" w:rsidP="00754F79">
      <w:pPr>
        <w:jc w:val="both"/>
        <w:rPr>
          <w:rFonts w:ascii="GHEA Grapalat" w:hAnsi="GHEA Grapalat"/>
          <w:sz w:val="24"/>
          <w:szCs w:val="24"/>
          <w:lang w:val="hy-AM"/>
        </w:rPr>
      </w:pPr>
      <w:hyperlink r:id="rId15" w:history="1">
        <w:r w:rsidR="00754F79" w:rsidRPr="00C92DFE">
          <w:rPr>
            <w:rStyle w:val="Hyperlink"/>
            <w:rFonts w:ascii="GHEA Grapalat" w:hAnsi="GHEA Grapalat"/>
            <w:sz w:val="24"/>
            <w:szCs w:val="24"/>
            <w:lang w:val="hy-AM"/>
          </w:rPr>
          <w:t>https://sciencebasedmedicine.org/fear-mongering-about-vaccines-as-racist-population-control-in-kenya/</w:t>
        </w:r>
      </w:hyperlink>
    </w:p>
    <w:p w:rsidR="00A35D26" w:rsidRDefault="00D1628B" w:rsidP="00754F79">
      <w:pPr>
        <w:jc w:val="both"/>
        <w:rPr>
          <w:rFonts w:ascii="GHEA Grapalat" w:hAnsi="GHEA Grapalat"/>
          <w:sz w:val="24"/>
          <w:szCs w:val="24"/>
          <w:lang w:val="hy-AM"/>
        </w:rPr>
      </w:pPr>
      <w:hyperlink r:id="rId16" w:history="1">
        <w:r w:rsidR="00A35D26" w:rsidRPr="007F422F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https://www.unicef.org/kenya/media_15665.html</w:t>
        </w:r>
      </w:hyperlink>
    </w:p>
    <w:p w:rsidR="003C5034" w:rsidRPr="003C5034" w:rsidRDefault="00D9473B" w:rsidP="003C5034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5034">
        <w:rPr>
          <w:rFonts w:ascii="GHEA Grapalat" w:hAnsi="GHEA Grapalat"/>
          <w:b/>
          <w:sz w:val="24"/>
          <w:szCs w:val="24"/>
          <w:lang w:val="hy-AM"/>
        </w:rPr>
        <w:t xml:space="preserve">Հարց </w:t>
      </w:r>
      <w:r w:rsidR="00E142E8" w:rsidRPr="00376119">
        <w:rPr>
          <w:rFonts w:ascii="GHEA Grapalat" w:hAnsi="GHEA Grapalat"/>
          <w:b/>
          <w:sz w:val="24"/>
          <w:szCs w:val="24"/>
          <w:lang w:val="hy-AM"/>
        </w:rPr>
        <w:t>2</w:t>
      </w:r>
      <w:r w:rsidR="00754F79" w:rsidRPr="003C5034">
        <w:rPr>
          <w:rFonts w:ascii="GHEA Grapalat" w:hAnsi="GHEA Grapalat"/>
          <w:b/>
          <w:sz w:val="24"/>
          <w:szCs w:val="24"/>
          <w:lang w:val="hy-AM"/>
        </w:rPr>
        <w:t>.</w:t>
      </w:r>
      <w:r w:rsidRPr="003C50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5034" w:rsidRPr="003C5034">
        <w:rPr>
          <w:rFonts w:ascii="GHEA Grapalat" w:hAnsi="GHEA Grapalat"/>
          <w:b/>
          <w:sz w:val="24"/>
          <w:szCs w:val="24"/>
          <w:lang w:val="hy-AM"/>
        </w:rPr>
        <w:t>ՄՊՎ-ի դեմ պատվաստանյութի արդյունավետություն</w:t>
      </w:r>
    </w:p>
    <w:p w:rsidR="003C5034" w:rsidRPr="005D14E9" w:rsidRDefault="003C5034" w:rsidP="003C5034">
      <w:pPr>
        <w:spacing w:after="0" w:line="360" w:lineRule="auto"/>
        <w:ind w:firstLine="360"/>
        <w:jc w:val="both"/>
        <w:rPr>
          <w:rFonts w:ascii="GHEA Grapalat" w:eastAsia="Calibri" w:hAnsi="GHEA Grapalat" w:cs="Arial"/>
          <w:sz w:val="24"/>
          <w:szCs w:val="24"/>
          <w:u w:color="262626"/>
          <w:lang w:val="hy-AM"/>
        </w:rPr>
      </w:pPr>
      <w:r w:rsidRPr="00A1108E">
        <w:rPr>
          <w:rFonts w:ascii="GHEA Grapalat" w:hAnsi="GHEA Grapalat" w:cs="Sylfaen"/>
          <w:bCs/>
          <w:iCs/>
          <w:sz w:val="24"/>
          <w:szCs w:val="24"/>
          <w:lang w:val="hy-AM"/>
        </w:rPr>
        <w:t>ՄՊՎ</w:t>
      </w:r>
      <w:r w:rsidRPr="00A1108E">
        <w:rPr>
          <w:rFonts w:ascii="GHEA Grapalat" w:hAnsi="GHEA Grapalat"/>
          <w:bCs/>
          <w:iCs/>
          <w:sz w:val="24"/>
          <w:szCs w:val="24"/>
          <w:lang w:val="hy-AM"/>
        </w:rPr>
        <w:t>-ի դեմ պատվաստանյութերն ունեն բարձր արդյունավետություն, նույնիսկ 1 դեղաչափ պատվաստումն ապահովում է բարձր արդյունավետություն առողջ ազգաբնակչության շրջանում: ՄՊ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Վ-ի դեմ</w:t>
      </w:r>
      <w:r w:rsidRPr="00A1108E">
        <w:rPr>
          <w:rFonts w:ascii="GHEA Grapalat" w:hAnsi="GHEA Grapalat"/>
          <w:bCs/>
          <w:iCs/>
          <w:sz w:val="24"/>
          <w:szCs w:val="24"/>
          <w:lang w:val="hy-AM"/>
        </w:rPr>
        <w:t xml:space="preserve"> պատվաստումների արդյունավետության մասին են վկայում այն երկրների փորձը, որոնք արդեն ներդրել են ՄՊ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Վ</w:t>
      </w:r>
      <w:r w:rsidRPr="00A1108E">
        <w:rPr>
          <w:rFonts w:ascii="GHEA Grapalat" w:hAnsi="GHEA Grapalat"/>
          <w:bCs/>
          <w:iCs/>
          <w:sz w:val="24"/>
          <w:szCs w:val="24"/>
          <w:lang w:val="hy-AM"/>
        </w:rPr>
        <w:t>-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ի դեմ պատվաստումներ</w:t>
      </w:r>
      <w:r w:rsidRPr="00A1108E">
        <w:rPr>
          <w:rFonts w:ascii="GHEA Grapalat" w:hAnsi="GHEA Grapalat"/>
          <w:bCs/>
          <w:iCs/>
          <w:sz w:val="24"/>
          <w:szCs w:val="24"/>
          <w:lang w:val="hy-AM"/>
        </w:rPr>
        <w:t xml:space="preserve">ն իրենց Պատվաստումների ազգային օրացույցում, օրինակ </w:t>
      </w:r>
      <w:r w:rsidRPr="005D14E9">
        <w:rPr>
          <w:rFonts w:ascii="GHEA Grapalat" w:eastAsia="Calibri" w:hAnsi="GHEA Grapalat" w:cs="Times"/>
          <w:sz w:val="24"/>
          <w:szCs w:val="24"/>
          <w:lang w:val="hy-AM"/>
        </w:rPr>
        <w:t>ՄՊՎ-ի դեմ պատվաստումների արդյունավետության և անվտանգության վերաբերյալ Կանադայում իրականացվել են բազմաթիվ գիտական հետազոտություններ: Այդ հետազոտություններից է «ՄՊՎ-ի դեմ պատվաստումների վաղ դրական արդյունքները արգանդի պարանոցի դիսպլազիաների և սեռական գորտնուկների կանխարգելման գործընթացում» կոհորտային հետազոտությունը, որն իրականացվել է</w:t>
      </w:r>
      <w:r w:rsidRPr="005D14E9">
        <w:rPr>
          <w:rFonts w:ascii="GHEA Grapalat" w:eastAsia="Calibri" w:hAnsi="GHEA Grapalat" w:cs="Arial"/>
          <w:sz w:val="24"/>
          <w:szCs w:val="24"/>
          <w:shd w:val="clear" w:color="auto" w:fill="FFFFFF"/>
          <w:lang w:val="hy-AM"/>
        </w:rPr>
        <w:t xml:space="preserve"> Օնտարիոյում՝ թվով 260493 աղջիկների շրջանում, ընդորում 128,712 պատվաստման ենթակա և 131,781 պատվաստման ոչ ենթակա աղջիկների, որի արդյունքում հայտնաբերվել է</w:t>
      </w:r>
      <w:r w:rsidRPr="005D14E9">
        <w:rPr>
          <w:rFonts w:ascii="GHEA Grapalat" w:eastAsia="Calibri" w:hAnsi="GHEA Grapalat" w:cs="Arial"/>
          <w:sz w:val="24"/>
          <w:szCs w:val="24"/>
          <w:u w:color="262626"/>
          <w:lang w:val="hy-AM"/>
        </w:rPr>
        <w:t>, որ.</w:t>
      </w:r>
    </w:p>
    <w:p w:rsidR="003C5034" w:rsidRPr="005D14E9" w:rsidRDefault="003C5034" w:rsidP="003C503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</w:pPr>
      <w:r w:rsidRPr="005D14E9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ՄՊՎ-ի դեմ պատվաստումները 44%-ով նվազեցրել են դիսպլազիաների տարածվածությունը (ՌՀ 0.56;ՎՄ 95% CI 0.36- 0.87), համապատասխանաբար՝ 1000 աղջկա հաշվարկով նվազել է մինչև 5.70 (ՎՄ՝ 95% CI -9.91 -1.50):</w:t>
      </w:r>
    </w:p>
    <w:p w:rsidR="003C5034" w:rsidRPr="005D14E9" w:rsidRDefault="003C5034" w:rsidP="003C503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</w:pPr>
      <w:r w:rsidRPr="005D14E9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>ՄՊՎ-ի դեմ պատվաստումների արդյունքում նվազել են նաև սեռական գորտնուկները (ՎՄ 95% CI -2.54 - 0.88; ՌՀ 0.57, 95% CI 0.20 - 1.58).</w:t>
      </w:r>
    </w:p>
    <w:p w:rsidR="003C5034" w:rsidRPr="00651D4E" w:rsidRDefault="003C5034" w:rsidP="003C5034">
      <w:pPr>
        <w:spacing w:after="0" w:line="240" w:lineRule="auto"/>
        <w:ind w:firstLine="708"/>
        <w:jc w:val="both"/>
        <w:rPr>
          <w:rFonts w:ascii="GHEA Grapalat" w:eastAsia="Calibri" w:hAnsi="GHEA Grapalat" w:cs="Arial"/>
          <w:bCs/>
          <w:iCs/>
          <w:sz w:val="24"/>
          <w:szCs w:val="24"/>
          <w:lang w:val="hy-AM"/>
        </w:rPr>
      </w:pPr>
      <w:r w:rsidRPr="00651D4E">
        <w:rPr>
          <w:rFonts w:ascii="GHEA Grapalat" w:eastAsia="Calibri" w:hAnsi="GHEA Grapalat" w:cs="Times"/>
          <w:color w:val="262626"/>
          <w:sz w:val="24"/>
          <w:szCs w:val="24"/>
          <w:lang w:val="hy-AM"/>
        </w:rPr>
        <w:lastRenderedPageBreak/>
        <w:t xml:space="preserve">Հղում՝ </w:t>
      </w:r>
      <w:r w:rsidRPr="00651D4E">
        <w:rPr>
          <w:rFonts w:ascii="GHEA Grapalat" w:eastAsia="Calibri" w:hAnsi="GHEA Grapalat" w:cs="Times"/>
          <w:color w:val="262626"/>
          <w:sz w:val="24"/>
          <w:szCs w:val="24"/>
        </w:rPr>
        <w:t>Smith</w:t>
      </w:r>
      <w:r w:rsidRPr="00651D4E">
        <w:rPr>
          <w:rFonts w:ascii="GHEA Grapalat" w:eastAsia="Calibri" w:hAnsi="GHEA Grapalat" w:cs="Times"/>
          <w:color w:val="262626"/>
          <w:sz w:val="24"/>
          <w:szCs w:val="24"/>
          <w:lang w:val="hy-AM"/>
        </w:rPr>
        <w:t xml:space="preserve"> </w:t>
      </w:r>
      <w:r w:rsidRPr="00651D4E">
        <w:rPr>
          <w:rFonts w:ascii="Calibri Light" w:eastAsia="Calibri" w:hAnsi="Calibri Light" w:cs="Times"/>
          <w:color w:val="262626"/>
          <w:sz w:val="24"/>
          <w:szCs w:val="24"/>
        </w:rPr>
        <w:t> </w:t>
      </w:r>
      <w:r w:rsidRPr="00651D4E">
        <w:rPr>
          <w:rFonts w:ascii="GHEA Grapalat" w:eastAsia="Calibri" w:hAnsi="GHEA Grapalat" w:cs="Times"/>
          <w:color w:val="262626"/>
          <w:sz w:val="24"/>
          <w:szCs w:val="24"/>
        </w:rPr>
        <w:t>LM, et al.</w:t>
      </w:r>
      <w:r w:rsidRPr="00651D4E">
        <w:rPr>
          <w:rFonts w:ascii="Calibri Light" w:eastAsia="Calibri" w:hAnsi="Calibri Light" w:cs="Times"/>
          <w:color w:val="262626"/>
          <w:sz w:val="24"/>
          <w:szCs w:val="24"/>
        </w:rPr>
        <w:t> </w:t>
      </w:r>
      <w:r w:rsidRPr="00651D4E">
        <w:rPr>
          <w:rFonts w:ascii="Calibri Light" w:eastAsia="Calibri" w:hAnsi="Calibri Light" w:cs="Times"/>
          <w:i/>
          <w:iCs/>
          <w:color w:val="262626"/>
          <w:sz w:val="24"/>
          <w:szCs w:val="24"/>
        </w:rPr>
        <w:t> </w:t>
      </w:r>
      <w:proofErr w:type="gramStart"/>
      <w:r w:rsidRPr="00651D4E">
        <w:rPr>
          <w:rFonts w:ascii="GHEA Grapalat" w:eastAsia="Calibri" w:hAnsi="GHEA Grapalat" w:cs="Times"/>
          <w:i/>
          <w:iCs/>
          <w:color w:val="262626"/>
          <w:sz w:val="24"/>
          <w:szCs w:val="24"/>
        </w:rPr>
        <w:t>Pediatrics</w:t>
      </w:r>
      <w:r w:rsidRPr="00651D4E">
        <w:rPr>
          <w:rFonts w:ascii="GHEA Grapalat" w:eastAsia="Calibri" w:hAnsi="GHEA Grapalat" w:cs="Times"/>
          <w:color w:val="262626"/>
          <w:sz w:val="24"/>
          <w:szCs w:val="24"/>
        </w:rPr>
        <w:t>.</w:t>
      </w:r>
      <w:proofErr w:type="gramEnd"/>
      <w:r w:rsidRPr="00651D4E">
        <w:rPr>
          <w:rFonts w:ascii="GHEA Grapalat" w:eastAsia="Calibri" w:hAnsi="GHEA Grapalat" w:cs="Times"/>
          <w:color w:val="262626"/>
          <w:sz w:val="24"/>
          <w:szCs w:val="24"/>
        </w:rPr>
        <w:t xml:space="preserve"> 2015</w:t>
      </w:r>
      <w:proofErr w:type="gramStart"/>
      <w:r w:rsidRPr="00651D4E">
        <w:rPr>
          <w:rFonts w:ascii="GHEA Grapalat" w:eastAsia="Calibri" w:hAnsi="GHEA Grapalat" w:cs="Times"/>
          <w:color w:val="262626"/>
          <w:sz w:val="24"/>
          <w:szCs w:val="24"/>
        </w:rPr>
        <w:t>;135</w:t>
      </w:r>
      <w:proofErr w:type="gramEnd"/>
      <w:r w:rsidRPr="00651D4E">
        <w:rPr>
          <w:rFonts w:ascii="GHEA Grapalat" w:eastAsia="Calibri" w:hAnsi="GHEA Grapalat" w:cs="Times"/>
          <w:color w:val="262626"/>
          <w:sz w:val="24"/>
          <w:szCs w:val="24"/>
        </w:rPr>
        <w:t>(5):e1131-e1140.</w:t>
      </w:r>
      <w:r w:rsidRPr="00651D4E">
        <w:rPr>
          <w:rFonts w:ascii="GHEA Grapalat" w:eastAsia="Calibri" w:hAnsi="GHEA Grapalat" w:cs="Times"/>
          <w:color w:val="262626"/>
          <w:sz w:val="24"/>
          <w:szCs w:val="24"/>
        </w:rPr>
        <w:br/>
      </w:r>
      <w:hyperlink r:id="rId17" w:history="1">
        <w:r w:rsidRPr="00651D4E">
          <w:rPr>
            <w:rFonts w:ascii="GHEA Grapalat" w:eastAsia="Calibri" w:hAnsi="GHEA Grapalat" w:cs="Arial"/>
            <w:color w:val="0000FF"/>
            <w:sz w:val="24"/>
            <w:u w:val="single" w:color="262626"/>
          </w:rPr>
          <w:t>https://www.ncbi.nlm.nih.gov/pubmed/25917991</w:t>
        </w:r>
      </w:hyperlink>
    </w:p>
    <w:p w:rsidR="003C5034" w:rsidRPr="005D14E9" w:rsidRDefault="003C5034" w:rsidP="003C5034">
      <w:pPr>
        <w:spacing w:after="16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D14E9">
        <w:rPr>
          <w:rFonts w:ascii="GHEA Grapalat" w:eastAsia="Calibri" w:hAnsi="GHEA Grapalat" w:cs="Sylfaen"/>
          <w:sz w:val="24"/>
          <w:szCs w:val="24"/>
          <w:lang w:val="hy-AM"/>
        </w:rPr>
        <w:t>Միացյալ</w:t>
      </w:r>
      <w:r w:rsidRPr="005D14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Թագավորությունում իրականացվել են բազմաթիվ հետազոտություններ ՄՊՎ-ի դեմ պատվաստումների անվտանգության և արդյունավետության վերաբերյալ: Օրինակ, ՄՊՎ-ի դեմ պատվաստումների ազդեցության հետազոտությունը Շոտլանդիայում: Շոտլանդիան աշխարհի այն մի քանի երկրներից է, որտեղ հնարավոր է ուսումնասիրել ՄՊՎ-ի դեմ պատվաստումների ներդրման ազդեցությունը պոպուլյացիոն համաճարակաբանական հսկողության միջոցով: Շոտլանդիայում 3 տարվա ընթացքում իրականացվել է 20-60 տարեկան կանանց շրջանում արգանդի պարանոցի սկրինինգ մինչև 2016թ. հունիսը: Հետազոտության արդյունքում, պարզվել է, որ. </w:t>
      </w:r>
    </w:p>
    <w:p w:rsidR="003C5034" w:rsidRPr="005D14E9" w:rsidRDefault="003C5034" w:rsidP="003C503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14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ՄՊՎ-ի դեմ երկվալենտ պատվաստանյութի երեք դեղաչափ պատվաստումների իրականացման արդյունքում նվազել են արգանդի պարանոցի ախտաբանական վիճակները, մասնավորապես CIN 2-ը՝ 50%-ով, իսկ  CIN3-ը ՝ 55%-ով: Այս ազդեցությունը դրսևորվել է այն կանանց շրջանում, ովքեր պատվաստվել են «մաքրում» ծրագրի շրջանակներում, աղջիկների շրջանում ՄՊՎ-ի դեմ պլանային պատվաստումների ազդեցությունն ավելի արդյունավետ է: </w:t>
      </w:r>
    </w:p>
    <w:p w:rsidR="003C5034" w:rsidRPr="005D14E9" w:rsidRDefault="003C5034" w:rsidP="003C5034">
      <w:pPr>
        <w:spacing w:after="0" w:line="240" w:lineRule="auto"/>
        <w:ind w:left="360"/>
        <w:jc w:val="both"/>
        <w:rPr>
          <w:rFonts w:ascii="GHEA Grapalat" w:eastAsia="Calibri" w:hAnsi="GHEA Grapalat" w:cs="Times New Roman"/>
          <w:lang w:val="hy-AM"/>
        </w:rPr>
      </w:pPr>
      <w:r w:rsidRPr="005D14E9">
        <w:rPr>
          <w:rFonts w:ascii="GHEA Grapalat" w:eastAsia="Calibri" w:hAnsi="GHEA Grapalat" w:cs="Sylfaen"/>
          <w:lang w:val="hy-AM"/>
        </w:rPr>
        <w:t>Հղում՝</w:t>
      </w:r>
      <w:r w:rsidRPr="005D14E9">
        <w:rPr>
          <w:rFonts w:ascii="GHEA Grapalat" w:eastAsia="Calibri" w:hAnsi="GHEA Grapalat" w:cs="Times New Roman"/>
          <w:lang w:val="hy-AM"/>
        </w:rPr>
        <w:t xml:space="preserve"> Cameron R., Pollock K, </w:t>
      </w:r>
      <w:hyperlink r:id="rId18" w:history="1">
        <w:r w:rsidRPr="005D14E9">
          <w:rPr>
            <w:rFonts w:ascii="GHEA Grapalat" w:eastAsia="Calibri" w:hAnsi="GHEA Grapalat" w:cs="Times New Roman"/>
            <w:i/>
            <w:lang w:val="hy-AM"/>
          </w:rPr>
          <w:t>Clinical Pharmacist</w:t>
        </w:r>
      </w:hyperlink>
      <w:r w:rsidRPr="005D14E9">
        <w:rPr>
          <w:rFonts w:ascii="GHEA Grapalat" w:eastAsia="Calibri" w:hAnsi="GHEA Grapalat" w:cs="Times New Roman"/>
          <w:lang w:val="hy-AM"/>
        </w:rPr>
        <w:t xml:space="preserve">, 8 MAR 2017 </w:t>
      </w:r>
    </w:p>
    <w:p w:rsidR="003C5034" w:rsidRPr="005D14E9" w:rsidRDefault="003C5034" w:rsidP="003C5034">
      <w:pPr>
        <w:spacing w:after="0" w:line="240" w:lineRule="auto"/>
        <w:ind w:left="720"/>
        <w:contextualSpacing/>
        <w:jc w:val="both"/>
        <w:rPr>
          <w:rFonts w:ascii="GHEA Grapalat" w:eastAsia="Times New Roman" w:hAnsi="GHEA Grapalat" w:cs="Arial"/>
          <w:bCs/>
          <w:iCs/>
          <w:sz w:val="24"/>
          <w:szCs w:val="24"/>
          <w:u w:val="single"/>
          <w:lang w:val="hy-AM"/>
        </w:rPr>
      </w:pPr>
      <w:r w:rsidRPr="005D14E9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  <w:t>http://www.pharmaceutical-journal.com/research/perspective-article/the-impact-of-the-human-papillomavirus-vaccine-in-scotland-a-changing-landscape/20202278.article</w:t>
      </w:r>
      <w:r w:rsidRPr="005D14E9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  <w:br/>
      </w:r>
    </w:p>
    <w:p w:rsidR="003C5034" w:rsidRPr="005D14E9" w:rsidRDefault="003C5034" w:rsidP="003C503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D14E9">
        <w:rPr>
          <w:rFonts w:ascii="GHEA Grapalat" w:eastAsia="Calibri" w:hAnsi="GHEA Grapalat" w:cs="Times New Roman"/>
          <w:sz w:val="24"/>
          <w:szCs w:val="24"/>
          <w:lang w:val="hy-AM"/>
        </w:rPr>
        <w:t>Շոտլանդիայում իրականացվել է նաև «ՄՊՎ-ի դեմ պատվաստումների ազդեցությունը պապիլոմավիրուսների տարածվածության և կոլեկտիվ իմունիտետի առաջացման գործընթացում» հետազոտություն՝  2009-2013թթ.: Հետազոտության արդյունքում պարզվել է, որ.</w:t>
      </w:r>
    </w:p>
    <w:p w:rsidR="003C5034" w:rsidRPr="005D14E9" w:rsidRDefault="003C5034" w:rsidP="003C503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14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Պատվաստվածների շրջանում դիտվել է ՄՊՎ-ի 16 և 18 շճատիպերի կտրուկ նվազում, 31, 33 և 45 շճատիպերի նշանակալի նվազում՝ ի հաշիվ խաչաձև իմունիտետի, իսկ 52 շճատիպի առումով արտահայտված նվազում չի արձանագրվել: </w:t>
      </w:r>
    </w:p>
    <w:p w:rsidR="003C5034" w:rsidRPr="005D14E9" w:rsidRDefault="003C5034" w:rsidP="003C503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14E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Չպատվաստված կանանց շրջանում ՄՊՎ-ի 16 և 18  շճատիպերի տարածվածությունը 2013 թ. ավելի ցածր է եղել, քան 2009թ.:  </w:t>
      </w:r>
    </w:p>
    <w:p w:rsidR="003C5034" w:rsidRPr="005D14E9" w:rsidRDefault="003C5034" w:rsidP="003C50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GHEA Grapalat" w:eastAsia="Times New Roman" w:hAnsi="GHEA Grapalat" w:cs="Times"/>
          <w:b/>
          <w:color w:val="1F1F1F"/>
          <w:sz w:val="24"/>
          <w:szCs w:val="24"/>
          <w:lang w:val="hy-AM"/>
        </w:rPr>
      </w:pPr>
      <w:r w:rsidRPr="005D14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Հետազոտությունները ցույց են տալիս, որ կոլեկտիվ իմունիտետը և երկվալենտ պատվաստանյութի կայուն արդյունավետությունը պոպուլյացիոն մակարդակով նվազեցնում է վիրուսի տարածվածությունը: </w:t>
      </w:r>
    </w:p>
    <w:p w:rsidR="003C5034" w:rsidRPr="005D14E9" w:rsidRDefault="003C5034" w:rsidP="003C5034">
      <w:pPr>
        <w:spacing w:after="0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D14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Հղում՝ Cameron, R. et al., </w:t>
      </w:r>
      <w:r w:rsidRPr="005D14E9">
        <w:rPr>
          <w:rFonts w:ascii="GHEA Grapalat" w:eastAsia="Calibri" w:hAnsi="GHEA Grapalat" w:cs="Times New Roman"/>
          <w:i/>
          <w:sz w:val="24"/>
          <w:szCs w:val="24"/>
          <w:lang w:val="hy-AM"/>
        </w:rPr>
        <w:t>Emerging Infectious Diseases</w:t>
      </w:r>
      <w:r w:rsidRPr="005D14E9">
        <w:rPr>
          <w:rFonts w:ascii="GHEA Grapalat" w:eastAsia="Calibri" w:hAnsi="GHEA Grapalat" w:cs="Times New Roman"/>
          <w:sz w:val="24"/>
          <w:szCs w:val="24"/>
          <w:lang w:val="hy-AM"/>
        </w:rPr>
        <w:t>, Vol. 22, No. 1, January 2016</w:t>
      </w:r>
    </w:p>
    <w:p w:rsidR="003C5034" w:rsidRPr="005D14E9" w:rsidRDefault="00D1628B" w:rsidP="003C5034">
      <w:pPr>
        <w:spacing w:after="0" w:line="360" w:lineRule="auto"/>
        <w:jc w:val="both"/>
        <w:rPr>
          <w:rFonts w:ascii="GHEA Grapalat" w:eastAsia="Calibri" w:hAnsi="GHEA Grapalat" w:cs="Arial"/>
          <w:bCs/>
          <w:iCs/>
          <w:sz w:val="24"/>
          <w:szCs w:val="24"/>
          <w:u w:val="single"/>
          <w:lang w:val="hy-AM"/>
        </w:rPr>
      </w:pPr>
      <w:hyperlink r:id="rId19" w:history="1">
        <w:r w:rsidR="003C5034" w:rsidRPr="005D14E9">
          <w:rPr>
            <w:rFonts w:ascii="GHEA Grapalat" w:eastAsia="Calibri" w:hAnsi="GHEA Grapalat" w:cs="Times New Roman"/>
            <w:color w:val="0000FF"/>
            <w:sz w:val="24"/>
            <w:u w:val="single"/>
            <w:lang w:val="hy-AM"/>
          </w:rPr>
          <w:t>https://wwwnc.cdc.gov/eid/article/22/1/15-0736_article</w:t>
        </w:r>
      </w:hyperlink>
    </w:p>
    <w:p w:rsidR="003C5034" w:rsidRPr="00A1108E" w:rsidRDefault="003C5034" w:rsidP="003C5034">
      <w:pPr>
        <w:spacing w:after="0" w:line="360" w:lineRule="auto"/>
        <w:ind w:firstLine="36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Ավստրալիայում իրականացված</w:t>
      </w:r>
      <w:r w:rsidRPr="00A1108E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հ</w:t>
      </w:r>
      <w:r w:rsidRPr="00A1108E">
        <w:rPr>
          <w:rFonts w:ascii="GHEA Grapalat" w:hAnsi="GHEA Grapalat"/>
          <w:bCs/>
          <w:iCs/>
          <w:sz w:val="24"/>
          <w:szCs w:val="24"/>
          <w:lang w:val="hy-AM"/>
        </w:rPr>
        <w:t>ետազոտությունները ցույց են տվել, որ ՄՊ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Վ-ի դեմ</w:t>
      </w:r>
      <w:r w:rsidRPr="00A1108E">
        <w:rPr>
          <w:rFonts w:ascii="GHEA Grapalat" w:hAnsi="GHEA Grapalat"/>
          <w:bCs/>
          <w:iCs/>
          <w:sz w:val="24"/>
          <w:szCs w:val="24"/>
          <w:lang w:val="hy-AM"/>
        </w:rPr>
        <w:t xml:space="preserve"> պատվաստումների ներդրումից հետո Ավստրալիայում 5 տարվա կտրվածքով 93%-ով նվազել են սեռական կոնդիլոմաները /գորտնուկները/ մինչև 21 տարեկան և 21-ից 30 տարեկան կանանց շրջանում՝ նույնիսկ 1-ին դեղաչափի 83% ընդգրկվածության պայմաններում: Հատկանշական է նաև այն, որ հանրային անընկալության ձևավորման արդյունքում սեռական կոնդիլոմաները /գորտնուկները/ 82%-ով նվազել են նաև վերոհիշյալ տարիքային խմբերի տղամարդկանց շրջանում, չնայած այն հանգամանքին, որ  նրանք չեն պատվաստվել: </w:t>
      </w:r>
    </w:p>
    <w:p w:rsidR="0077020E" w:rsidRPr="00754F79" w:rsidRDefault="00D9473B" w:rsidP="0077020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70E7D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Հարց </w:t>
      </w:r>
      <w:r w:rsidR="00E142E8" w:rsidRPr="00376119">
        <w:rPr>
          <w:rFonts w:ascii="GHEA Grapalat" w:hAnsi="GHEA Grapalat"/>
          <w:b/>
          <w:bCs/>
          <w:iCs/>
          <w:sz w:val="24"/>
          <w:szCs w:val="24"/>
          <w:lang w:val="hy-AM"/>
        </w:rPr>
        <w:t>3</w:t>
      </w:r>
      <w:r w:rsidR="00754F79" w:rsidRPr="00970E7D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. </w:t>
      </w:r>
      <w:r w:rsidR="0077020E">
        <w:rPr>
          <w:rFonts w:ascii="GHEA Grapalat" w:hAnsi="GHEA Grapalat"/>
          <w:b/>
          <w:sz w:val="24"/>
          <w:szCs w:val="24"/>
          <w:lang w:val="hy-AM"/>
        </w:rPr>
        <w:t>ՄՊՎ-ի դեմ պ</w:t>
      </w:r>
      <w:r w:rsidR="0077020E" w:rsidRPr="00754F79">
        <w:rPr>
          <w:rFonts w:ascii="GHEA Grapalat" w:hAnsi="GHEA Grapalat"/>
          <w:b/>
          <w:sz w:val="24"/>
          <w:szCs w:val="24"/>
          <w:lang w:val="hy-AM"/>
        </w:rPr>
        <w:t>ատվաստման իմունաբանական փոփոխությունների և ազդեցության վերաբերյալ:</w:t>
      </w:r>
    </w:p>
    <w:p w:rsidR="0077020E" w:rsidRPr="009201EC" w:rsidRDefault="0077020E" w:rsidP="0077020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201EC">
        <w:rPr>
          <w:rFonts w:ascii="GHEA Grapalat" w:hAnsi="GHEA Grapalat"/>
          <w:sz w:val="24"/>
          <w:szCs w:val="24"/>
          <w:lang w:val="hy-AM"/>
        </w:rPr>
        <w:t xml:space="preserve">Կան բազմաթիվ հետազոտություններ, որոնք վկայում են պատվաստանյութի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201EC">
        <w:rPr>
          <w:rFonts w:ascii="GHEA Grapalat" w:hAnsi="GHEA Grapalat"/>
          <w:sz w:val="24"/>
          <w:szCs w:val="24"/>
          <w:lang w:val="hy-AM"/>
        </w:rPr>
        <w:t>մունաբանական մեխնիզմների վերաբերյալ, մասնավորապես</w:t>
      </w:r>
      <w:r w:rsidRPr="00A359FD">
        <w:rPr>
          <w:rFonts w:ascii="GHEA Grapalat" w:hAnsi="GHEA Grapalat"/>
          <w:sz w:val="24"/>
          <w:szCs w:val="24"/>
          <w:lang w:val="hy-AM"/>
        </w:rPr>
        <w:t>,</w:t>
      </w:r>
      <w:r w:rsidRPr="009201EC">
        <w:rPr>
          <w:rFonts w:ascii="GHEA Grapalat" w:hAnsi="GHEA Grapalat"/>
          <w:sz w:val="24"/>
          <w:szCs w:val="24"/>
          <w:lang w:val="hy-AM"/>
        </w:rPr>
        <w:t xml:space="preserve"> թե ինչպես է ներմուծված L1 սպիտակուցի</w:t>
      </w:r>
      <w:r>
        <w:rPr>
          <w:rFonts w:ascii="GHEA Grapalat" w:hAnsi="GHEA Grapalat"/>
          <w:sz w:val="24"/>
          <w:szCs w:val="24"/>
          <w:lang w:val="hy-AM"/>
        </w:rPr>
        <w:t>ն ի պատասխան</w:t>
      </w:r>
      <w:r w:rsidRPr="009201EC">
        <w:rPr>
          <w:rFonts w:ascii="GHEA Grapalat" w:hAnsi="GHEA Grapalat"/>
          <w:sz w:val="24"/>
          <w:szCs w:val="24"/>
          <w:lang w:val="hy-AM"/>
        </w:rPr>
        <w:t xml:space="preserve"> տեղի ունենում </w:t>
      </w:r>
      <w:r>
        <w:rPr>
          <w:rFonts w:ascii="GHEA Grapalat" w:hAnsi="GHEA Grapalat"/>
          <w:sz w:val="24"/>
          <w:szCs w:val="24"/>
          <w:lang w:val="hy-AM"/>
        </w:rPr>
        <w:t>շճա</w:t>
      </w:r>
      <w:r w:rsidRPr="009201EC">
        <w:rPr>
          <w:rFonts w:ascii="GHEA Grapalat" w:hAnsi="GHEA Grapalat"/>
          <w:sz w:val="24"/>
          <w:szCs w:val="24"/>
          <w:lang w:val="hy-AM"/>
        </w:rPr>
        <w:t>կոնվերսիա, ինչպես են առաջացած պաշտպանիչ հակամարմինները պահպանվում օրգանիզմում նվազագույնը 10 տարի, ինչպես են պրոցեսի մեջ ներգրավում իմուն հիշողության բջիջները, որի փաստը ինքնի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9201EC">
        <w:rPr>
          <w:rFonts w:ascii="GHEA Grapalat" w:hAnsi="GHEA Grapalat"/>
          <w:sz w:val="24"/>
          <w:szCs w:val="24"/>
          <w:lang w:val="hy-AM"/>
        </w:rPr>
        <w:t xml:space="preserve"> նպաստում է </w:t>
      </w:r>
      <w:r>
        <w:rPr>
          <w:rFonts w:ascii="GHEA Grapalat" w:hAnsi="GHEA Grapalat"/>
          <w:sz w:val="24"/>
          <w:szCs w:val="24"/>
          <w:lang w:val="hy-AM"/>
        </w:rPr>
        <w:t>ցմահ</w:t>
      </w:r>
      <w:r w:rsidRPr="009201EC">
        <w:rPr>
          <w:rFonts w:ascii="GHEA Grapalat" w:hAnsi="GHEA Grapalat"/>
          <w:sz w:val="24"/>
          <w:szCs w:val="24"/>
          <w:lang w:val="hy-AM"/>
        </w:rPr>
        <w:t xml:space="preserve"> իմունիտետի ձևավորման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201EC">
        <w:rPr>
          <w:rFonts w:ascii="GHEA Grapalat" w:hAnsi="GHEA Grapalat"/>
          <w:sz w:val="24"/>
          <w:szCs w:val="24"/>
          <w:lang w:val="hy-AM"/>
        </w:rPr>
        <w:t>, անգամ այն պարագայում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9201EC">
        <w:rPr>
          <w:rFonts w:ascii="GHEA Grapalat" w:hAnsi="GHEA Grapalat"/>
          <w:sz w:val="24"/>
          <w:szCs w:val="24"/>
          <w:lang w:val="hy-AM"/>
        </w:rPr>
        <w:t xml:space="preserve"> եթե ենթադրենք, որ հակամարմինների տիտրը հետագայում կնվազի:  Ավելին նշենք, որ վերջին հետազոտությունների համաձայն, որ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9201EC">
        <w:rPr>
          <w:rFonts w:ascii="GHEA Grapalat" w:hAnsi="GHEA Grapalat"/>
          <w:sz w:val="24"/>
          <w:szCs w:val="24"/>
          <w:lang w:val="hy-AM"/>
        </w:rPr>
        <w:t xml:space="preserve"> իրակացվել է Դարոն Ջ. Ֆերիսի կողմից, որը ոչ միայն հերթական անգամ ապացուցում է, որ հակամարմինները կարող են պահպանվել նվազագույնը 10 տարի, այլ նաև առաջարկում է, այն միտքը, որը պատվաստումը կարող է խթանել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201EC">
        <w:rPr>
          <w:rFonts w:ascii="GHEA Grapalat" w:hAnsi="GHEA Grapalat"/>
          <w:sz w:val="24"/>
          <w:szCs w:val="24"/>
          <w:lang w:val="hy-AM"/>
        </w:rPr>
        <w:t>մունիտետը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9201EC">
        <w:rPr>
          <w:rFonts w:ascii="GHEA Grapalat" w:hAnsi="GHEA Grapalat"/>
          <w:sz w:val="24"/>
          <w:szCs w:val="24"/>
          <w:lang w:val="hy-AM"/>
        </w:rPr>
        <w:t xml:space="preserve"> նաև արդեն իսկ վարակված անձանց շրջանում:</w:t>
      </w:r>
    </w:p>
    <w:p w:rsidR="0077020E" w:rsidRPr="009201EC" w:rsidRDefault="00D1628B" w:rsidP="0077020E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hyperlink r:id="rId20" w:history="1">
        <w:r w:rsidR="0077020E" w:rsidRPr="009201EC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http://pediatrics.aappublications.org/content/early/2017/11/20/peds.2016-3947</w:t>
        </w:r>
      </w:hyperlink>
    </w:p>
    <w:p w:rsidR="0077020E" w:rsidRPr="009201EC" w:rsidRDefault="00D1628B" w:rsidP="0077020E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hyperlink r:id="rId21" w:history="1">
        <w:r w:rsidR="0077020E" w:rsidRPr="009201EC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https://www.fredhutch.org/en/news/center-news/2016/08/hpv-vaccine-boosts-immune-memory.html</w:t>
        </w:r>
      </w:hyperlink>
    </w:p>
    <w:p w:rsidR="0077020E" w:rsidRPr="00581D9E" w:rsidRDefault="0077020E" w:rsidP="0077020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81D9E">
        <w:rPr>
          <w:rFonts w:ascii="GHEA Grapalat" w:hAnsi="GHEA Grapalat"/>
          <w:sz w:val="24"/>
          <w:szCs w:val="24"/>
          <w:lang w:val="hy-AM"/>
        </w:rPr>
        <w:t>Ստորև ներկայացված են մի քանի հղումներ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581D9E">
        <w:rPr>
          <w:rFonts w:ascii="GHEA Grapalat" w:hAnsi="GHEA Grapalat"/>
          <w:sz w:val="24"/>
          <w:szCs w:val="24"/>
          <w:lang w:val="hy-AM"/>
        </w:rPr>
        <w:t xml:space="preserve"> այն հետազոտությունների վերաբերյալ, որոնք վկայում են  ՄՊՎ պատվաստանյութի անվտանգության մասին: </w:t>
      </w:r>
    </w:p>
    <w:p w:rsidR="0077020E" w:rsidRPr="00474501" w:rsidRDefault="0077020E" w:rsidP="0077020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74501">
        <w:rPr>
          <w:rFonts w:ascii="GHEA Grapalat" w:hAnsi="GHEA Grapalat"/>
          <w:sz w:val="24"/>
          <w:szCs w:val="24"/>
          <w:lang w:val="hy-AM"/>
        </w:rPr>
        <w:t>Օրինակ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47450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իրականաց</w:t>
      </w:r>
      <w:r w:rsidRPr="00474501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>ել</w:t>
      </w:r>
      <w:r w:rsidRPr="00474501">
        <w:rPr>
          <w:rFonts w:ascii="GHEA Grapalat" w:hAnsi="GHEA Grapalat"/>
          <w:sz w:val="24"/>
          <w:szCs w:val="24"/>
          <w:lang w:val="hy-AM"/>
        </w:rPr>
        <w:t xml:space="preserve"> է լայնածավալ հետազոտություն, </w:t>
      </w:r>
      <w:r>
        <w:rPr>
          <w:rFonts w:ascii="GHEA Grapalat" w:hAnsi="GHEA Grapalat"/>
          <w:sz w:val="24"/>
          <w:szCs w:val="24"/>
          <w:lang w:val="hy-AM"/>
        </w:rPr>
        <w:t xml:space="preserve">որն </w:t>
      </w:r>
      <w:r w:rsidRPr="00474501">
        <w:rPr>
          <w:rFonts w:ascii="GHEA Grapalat" w:hAnsi="GHEA Grapalat"/>
          <w:sz w:val="24"/>
          <w:szCs w:val="24"/>
          <w:lang w:val="hy-AM"/>
        </w:rPr>
        <w:t>իրականացվել է տարբեր երկրների մի շարք գիտնականների կողմից, որտեղ նրանք ուսումնասիրել PubMed և Embase հարթակում 2006-2016թթ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474501">
        <w:rPr>
          <w:rFonts w:ascii="GHEA Grapalat" w:hAnsi="GHEA Grapalat"/>
          <w:sz w:val="24"/>
          <w:szCs w:val="24"/>
          <w:lang w:val="hy-AM"/>
        </w:rPr>
        <w:t xml:space="preserve"> տեղ գտած հետազոտությունների արդյունքները և եզրահանգել ՄՊՎ</w:t>
      </w:r>
      <w:r>
        <w:rPr>
          <w:rFonts w:ascii="GHEA Grapalat" w:hAnsi="GHEA Grapalat"/>
          <w:sz w:val="24"/>
          <w:szCs w:val="24"/>
          <w:lang w:val="hy-AM"/>
        </w:rPr>
        <w:t xml:space="preserve">-ի դեմ </w:t>
      </w:r>
      <w:r w:rsidRPr="00474501">
        <w:rPr>
          <w:rFonts w:ascii="GHEA Grapalat" w:hAnsi="GHEA Grapalat"/>
          <w:sz w:val="24"/>
          <w:szCs w:val="24"/>
          <w:lang w:val="hy-AM"/>
        </w:rPr>
        <w:t xml:space="preserve">պատվաստանյութի բարձր արդյունավետության մասին: </w:t>
      </w:r>
    </w:p>
    <w:p w:rsidR="0077020E" w:rsidRPr="0021430F" w:rsidRDefault="00D1628B" w:rsidP="0077020E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hyperlink r:id="rId22" w:history="1">
        <w:r w:rsidR="0077020E" w:rsidRPr="008E0742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https://www.ncbi.nlm.nih.gov/pmc/articles/PMC4967609/</w:t>
        </w:r>
      </w:hyperlink>
    </w:p>
    <w:p w:rsidR="00754F79" w:rsidRPr="0077020E" w:rsidRDefault="0077020E" w:rsidP="0077020E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7020E">
        <w:rPr>
          <w:rFonts w:ascii="GHEA Grapalat" w:hAnsi="GHEA Grapalat"/>
          <w:b/>
          <w:bCs/>
          <w:iCs/>
          <w:sz w:val="24"/>
          <w:szCs w:val="24"/>
          <w:lang w:val="hy-AM"/>
        </w:rPr>
        <w:t>Հարց</w:t>
      </w:r>
      <w:r w:rsidR="00E142E8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  <w:r w:rsidR="00E142E8" w:rsidRPr="00376119">
        <w:rPr>
          <w:rFonts w:ascii="GHEA Grapalat" w:hAnsi="GHEA Grapalat"/>
          <w:b/>
          <w:bCs/>
          <w:iCs/>
          <w:sz w:val="24"/>
          <w:szCs w:val="24"/>
          <w:lang w:val="hy-AM"/>
        </w:rPr>
        <w:t>4</w:t>
      </w:r>
      <w:r w:rsidRPr="0077020E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. </w:t>
      </w:r>
      <w:r w:rsidR="00754F79" w:rsidRPr="00970E7D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Անդրադառնանք արգանդի </w:t>
      </w:r>
      <w:r w:rsidR="00D9473B" w:rsidRPr="00970E7D">
        <w:rPr>
          <w:rFonts w:ascii="GHEA Grapalat" w:hAnsi="GHEA Grapalat"/>
          <w:b/>
          <w:bCs/>
          <w:iCs/>
          <w:sz w:val="24"/>
          <w:szCs w:val="24"/>
          <w:lang w:val="hy-AM"/>
        </w:rPr>
        <w:t>պարանոց</w:t>
      </w:r>
      <w:r w:rsidR="00754F79" w:rsidRPr="00970E7D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ի ներէպիթելային նեոպլազիաների աստիճանների փոփոխությունների հետ: Ավելի կոնկրետ, շեշտվում է այն փաստը, որ 90% դեպքերում հիվանդությունը ինքնաբերաբար անցնում է, միայն </w:t>
      </w:r>
      <w:r w:rsidR="00494411" w:rsidRPr="00970E7D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10%-ի </w:t>
      </w:r>
      <w:r w:rsidR="00754F79" w:rsidRPr="00970E7D">
        <w:rPr>
          <w:rFonts w:ascii="GHEA Grapalat" w:hAnsi="GHEA Grapalat"/>
          <w:b/>
          <w:bCs/>
          <w:iCs/>
          <w:sz w:val="24"/>
          <w:szCs w:val="24"/>
          <w:lang w:val="hy-AM"/>
        </w:rPr>
        <w:t>մոտ են խնդիրներ առաջանում, այն էլ նորից մի որոշ մասի մոտ հնարավոր է CIN1, CIN2 կամ CIN3 հետ աճ, ապա ինչու</w:t>
      </w:r>
      <w:r w:rsidR="00494411" w:rsidRPr="00970E7D">
        <w:rPr>
          <w:rFonts w:ascii="GHEA Grapalat" w:hAnsi="GHEA Grapalat"/>
          <w:b/>
          <w:bCs/>
          <w:iCs/>
          <w:sz w:val="24"/>
          <w:szCs w:val="24"/>
          <w:lang w:val="hy-AM"/>
        </w:rPr>
        <w:t>՞</w:t>
      </w:r>
      <w:r w:rsidR="00754F79" w:rsidRPr="00970E7D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ենք պատվաստում: </w:t>
      </w:r>
    </w:p>
    <w:p w:rsidR="00754F79" w:rsidRPr="00754F79" w:rsidRDefault="00754F79" w:rsidP="0049441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54F79">
        <w:rPr>
          <w:rFonts w:ascii="GHEA Grapalat" w:hAnsi="GHEA Grapalat"/>
          <w:sz w:val="24"/>
          <w:szCs w:val="24"/>
          <w:lang w:val="hy-AM"/>
        </w:rPr>
        <w:t xml:space="preserve">Այո, տոկոսային առումով դիսպլազիաների թիվը, որոնք </w:t>
      </w:r>
      <w:r w:rsidR="00494411">
        <w:rPr>
          <w:rFonts w:ascii="GHEA Grapalat" w:hAnsi="GHEA Grapalat"/>
          <w:sz w:val="24"/>
          <w:szCs w:val="24"/>
          <w:lang w:val="hy-AM"/>
        </w:rPr>
        <w:t>վերածվում</w:t>
      </w:r>
      <w:r w:rsidRPr="00754F79">
        <w:rPr>
          <w:rFonts w:ascii="GHEA Grapalat" w:hAnsi="GHEA Grapalat"/>
          <w:sz w:val="24"/>
          <w:szCs w:val="24"/>
          <w:lang w:val="hy-AM"/>
        </w:rPr>
        <w:t xml:space="preserve"> են քաղցկեղի մեծ չէ, որոշ տվյալներով մեկ տարվա մեջ մեկ տոկոս, ապա երկու տարվա մեջ 16%, հինգ տարվա մեջ 25% և այլն: </w:t>
      </w:r>
      <w:hyperlink r:id="rId23" w:history="1">
        <w:r w:rsidRPr="00754F7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https://www.ncbi.nlm.nih.gov/pubmed/10037103</w:t>
        </w:r>
      </w:hyperlink>
    </w:p>
    <w:p w:rsidR="00754F79" w:rsidRPr="00754F79" w:rsidRDefault="00754F79" w:rsidP="00754F79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54F79">
        <w:rPr>
          <w:rFonts w:ascii="GHEA Grapalat" w:hAnsi="GHEA Grapalat"/>
          <w:sz w:val="24"/>
          <w:szCs w:val="24"/>
          <w:lang w:val="hy-AM"/>
        </w:rPr>
        <w:t>Կամ մի քանի տարվա մեջ այն վերածվում է քաղցկեղի</w:t>
      </w:r>
      <w:r w:rsidR="00494411">
        <w:rPr>
          <w:rFonts w:ascii="GHEA Grapalat" w:hAnsi="GHEA Grapalat"/>
          <w:sz w:val="24"/>
          <w:szCs w:val="24"/>
          <w:lang w:val="hy-AM"/>
        </w:rPr>
        <w:t>՝</w:t>
      </w:r>
      <w:r w:rsidRPr="00754F79">
        <w:rPr>
          <w:rFonts w:ascii="GHEA Grapalat" w:hAnsi="GHEA Grapalat"/>
          <w:sz w:val="24"/>
          <w:szCs w:val="24"/>
          <w:lang w:val="hy-AM"/>
        </w:rPr>
        <w:t xml:space="preserve"> հարյուրից 10-25-ի մոտ և այլն: </w:t>
      </w:r>
      <w:hyperlink r:id="rId24" w:history="1">
        <w:r w:rsidRPr="004C251F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https://www.ncbi.nlm.nih.gov/pubmedhealth/PMHT0025732/</w:t>
        </w:r>
      </w:hyperlink>
      <w:r w:rsidRPr="00754F7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54F79" w:rsidRPr="00754F79" w:rsidRDefault="00754F79" w:rsidP="00754F7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94411">
        <w:rPr>
          <w:rFonts w:ascii="GHEA Grapalat" w:hAnsi="GHEA Grapalat"/>
          <w:sz w:val="24"/>
          <w:szCs w:val="24"/>
          <w:lang w:val="hy-AM"/>
        </w:rPr>
        <w:t>Սակայն չմոռանանք, որ անգամ նման տոկոսների դեպքում Հայաստանում տարեկան մոտ 250 կին առաջին անգամ ախտորոշվում է այս հիվանդությամբ: Կամ Հնդկաստանում տարեկան մահանում է 74 000 կին այս հիվանդությունից, գրանցելով միաժամանակ 132000 նոր դեպքեր:</w:t>
      </w:r>
      <w:r w:rsidRPr="00754F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hyperlink r:id="rId25" w:history="1">
        <w:r w:rsidRPr="00754F79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https://www.ncbi.nlm.nih.gov/pmc/articles/PMC3385284/</w:t>
        </w:r>
      </w:hyperlink>
    </w:p>
    <w:p w:rsidR="00754F79" w:rsidRPr="00494411" w:rsidRDefault="00494411" w:rsidP="00754F7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94411">
        <w:rPr>
          <w:rFonts w:ascii="GHEA Grapalat" w:hAnsi="GHEA Grapalat"/>
          <w:sz w:val="24"/>
          <w:szCs w:val="24"/>
          <w:lang w:val="hy-AM"/>
        </w:rPr>
        <w:t>Կ</w:t>
      </w:r>
      <w:r w:rsidR="00754F79" w:rsidRPr="00494411">
        <w:rPr>
          <w:rFonts w:ascii="GHEA Grapalat" w:hAnsi="GHEA Grapalat"/>
          <w:sz w:val="24"/>
          <w:szCs w:val="24"/>
          <w:lang w:val="hy-AM"/>
        </w:rPr>
        <w:t xml:space="preserve">արող ենք </w:t>
      </w:r>
      <w:r w:rsidRPr="00494411">
        <w:rPr>
          <w:rFonts w:ascii="GHEA Grapalat" w:hAnsi="GHEA Grapalat"/>
          <w:sz w:val="24"/>
          <w:szCs w:val="24"/>
          <w:lang w:val="hy-AM"/>
        </w:rPr>
        <w:t>նմանատիպ բազմաթիվ</w:t>
      </w:r>
      <w:r w:rsidR="00754F79" w:rsidRPr="00494411">
        <w:rPr>
          <w:rFonts w:ascii="GHEA Grapalat" w:hAnsi="GHEA Grapalat"/>
          <w:sz w:val="24"/>
          <w:szCs w:val="24"/>
          <w:lang w:val="hy-AM"/>
        </w:rPr>
        <w:t xml:space="preserve"> օրինակներ բերել…..</w:t>
      </w:r>
    </w:p>
    <w:p w:rsidR="003A45ED" w:rsidRPr="00474501" w:rsidRDefault="003A45ED" w:rsidP="003A45E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4501">
        <w:rPr>
          <w:rFonts w:ascii="GHEA Grapalat" w:hAnsi="GHEA Grapalat"/>
          <w:b/>
          <w:sz w:val="24"/>
          <w:szCs w:val="24"/>
          <w:lang w:val="hy-AM"/>
        </w:rPr>
        <w:t> </w:t>
      </w:r>
      <w:r w:rsidR="00474501" w:rsidRPr="00474501">
        <w:rPr>
          <w:rFonts w:ascii="GHEA Grapalat" w:hAnsi="GHEA Grapalat"/>
          <w:b/>
          <w:sz w:val="24"/>
          <w:szCs w:val="24"/>
          <w:lang w:val="hy-AM"/>
        </w:rPr>
        <w:t>Հարց</w:t>
      </w:r>
      <w:r w:rsidR="00E142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142E8" w:rsidRPr="00376119">
        <w:rPr>
          <w:rFonts w:ascii="GHEA Grapalat" w:hAnsi="GHEA Grapalat"/>
          <w:b/>
          <w:sz w:val="24"/>
          <w:szCs w:val="24"/>
          <w:lang w:val="hy-AM"/>
        </w:rPr>
        <w:t>5</w:t>
      </w:r>
      <w:r w:rsidR="00474501" w:rsidRPr="0047450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21430F" w:rsidRPr="0021430F">
        <w:rPr>
          <w:rFonts w:ascii="GHEA Grapalat" w:hAnsi="GHEA Grapalat"/>
          <w:b/>
          <w:sz w:val="24"/>
          <w:szCs w:val="24"/>
          <w:lang w:val="hy-AM"/>
        </w:rPr>
        <w:t>Պ</w:t>
      </w:r>
      <w:r w:rsidRPr="00474501">
        <w:rPr>
          <w:rFonts w:ascii="GHEA Grapalat" w:hAnsi="GHEA Grapalat"/>
          <w:b/>
          <w:sz w:val="24"/>
          <w:szCs w:val="24"/>
          <w:lang w:val="hy-AM"/>
        </w:rPr>
        <w:t>ապիլոմա վիրուսի դեմ պատվաստանյութ ներկրելուց առաջ այն որևէ տեղական կամ միջազգային փորձաքննություն և հետազոտություն անցել է թե ոչ, եթե այո ապա որտե՞ղ և երբ՞:</w:t>
      </w:r>
    </w:p>
    <w:p w:rsidR="003A45ED" w:rsidRPr="005D1677" w:rsidRDefault="003A45ED" w:rsidP="003A4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5D1677">
        <w:rPr>
          <w:rFonts w:ascii="GHEA Grapalat" w:eastAsia="Calibri" w:hAnsi="GHEA Grapalat" w:cs="Arian AMU"/>
          <w:color w:val="000000"/>
          <w:sz w:val="24"/>
          <w:szCs w:val="24"/>
          <w:lang w:val="hy-AM"/>
        </w:rPr>
        <w:t xml:space="preserve">Մարդու պապիլոմավիրուսային վարակի դեմ պատվաստանյութերը լայնորեն կիրառվում են ամբողջ աշխարհում: </w:t>
      </w:r>
      <w:r w:rsidRPr="005D1677">
        <w:rPr>
          <w:rFonts w:ascii="GHEA Grapalat" w:eastAsia="Calibri" w:hAnsi="GHEA Grapalat" w:cs="Arial"/>
          <w:sz w:val="24"/>
          <w:szCs w:val="24"/>
          <w:lang w:val="hy-AM"/>
        </w:rPr>
        <w:t xml:space="preserve">Պատվաստանյութերի անվտանգության գլոբալ խոհրդատվական հանձնաժողովը (ՊԱԳԽՀ) պարբերաբար պարբերաբար հանդես է եկել ՄՊՎ-ի դեմ պատվաստումների անվտանգության վերաբերյալ զեկույցներով: ՊԱԳԽՀ անվտանգության տվյալներն առաջին անգամ վերանայել է 2007 թ. </w:t>
      </w:r>
      <w:r w:rsidRPr="005D1677">
        <w:rPr>
          <w:rFonts w:ascii="GHEA Grapalat" w:eastAsia="Calibri" w:hAnsi="GHEA Grapalat" w:cs="Arial"/>
          <w:sz w:val="24"/>
          <w:szCs w:val="24"/>
          <w:lang w:val="hy-AM"/>
        </w:rPr>
        <w:lastRenderedPageBreak/>
        <w:t xml:space="preserve">այնուհետև հաջորդաբար՝ 2008, 2009, 2013, 2014, 2015 և 2017 թվականներին։ Վերջին զեկույցը հրապարակվել է ԱՀԿ-ի 2017թ. հուլիսի 14-ի շաբաթական համաճարակաբանական տեղեկատվական թերթիկում   </w:t>
      </w:r>
    </w:p>
    <w:p w:rsidR="003A45ED" w:rsidRPr="005D1677" w:rsidRDefault="003A45ED" w:rsidP="003A45E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Arial"/>
          <w:i/>
          <w:color w:val="666666"/>
          <w:sz w:val="24"/>
          <w:szCs w:val="24"/>
          <w:lang w:val="hy-AM"/>
        </w:rPr>
      </w:pPr>
      <w:r w:rsidRPr="005D1677">
        <w:rPr>
          <w:rFonts w:ascii="GHEA Grapalat" w:eastAsia="Calibri" w:hAnsi="GHEA Grapalat" w:cs="Arial"/>
          <w:sz w:val="24"/>
          <w:szCs w:val="24"/>
          <w:lang w:val="hy-AM"/>
        </w:rPr>
        <w:t>Հղում</w:t>
      </w:r>
      <w:r w:rsidRPr="005D1677">
        <w:rPr>
          <w:rFonts w:ascii="Sylfaen" w:eastAsia="Calibri" w:hAnsi="Sylfaen" w:cs="Times New Roman"/>
          <w:lang w:val="hy-AM"/>
        </w:rPr>
        <w:t xml:space="preserve">՝ </w:t>
      </w:r>
      <w:hyperlink r:id="rId26" w:history="1">
        <w:r w:rsidRPr="005D1677">
          <w:rPr>
            <w:rFonts w:ascii="GHEA Grapalat" w:eastAsia="Calibri" w:hAnsi="GHEA Grapalat" w:cs="Arial"/>
            <w:i/>
            <w:color w:val="0000FF"/>
            <w:sz w:val="24"/>
            <w:u w:val="single"/>
            <w:lang w:val="hy-AM"/>
          </w:rPr>
          <w:t>http://www.who.int/vaccine_safety/committee/topics/hpv/June_2017/en/</w:t>
        </w:r>
      </w:hyperlink>
    </w:p>
    <w:p w:rsidR="00093582" w:rsidRPr="00093582" w:rsidRDefault="00093582" w:rsidP="00093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Arian AMU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 w:cs="Arian AMU"/>
          <w:color w:val="000000"/>
          <w:sz w:val="24"/>
          <w:szCs w:val="24"/>
          <w:lang w:val="hy-AM"/>
        </w:rPr>
        <w:t>Իսկ ինչ վերաբերվում է մ</w:t>
      </w:r>
      <w:r w:rsidRPr="00093582">
        <w:rPr>
          <w:rFonts w:ascii="GHEA Grapalat" w:eastAsia="Calibri" w:hAnsi="GHEA Grapalat" w:cs="Arian AMU"/>
          <w:color w:val="000000"/>
          <w:sz w:val="24"/>
          <w:szCs w:val="24"/>
          <w:lang w:val="hy-AM"/>
        </w:rPr>
        <w:t>արդու պապիլոմավիրուս</w:t>
      </w:r>
      <w:r>
        <w:rPr>
          <w:rFonts w:ascii="GHEA Grapalat" w:eastAsia="Calibri" w:hAnsi="GHEA Grapalat" w:cs="Arian AMU"/>
          <w:color w:val="000000"/>
          <w:sz w:val="24"/>
          <w:szCs w:val="24"/>
          <w:lang w:val="hy-AM"/>
        </w:rPr>
        <w:t>ային վարակի</w:t>
      </w:r>
      <w:r w:rsidRPr="00093582">
        <w:rPr>
          <w:rFonts w:ascii="GHEA Grapalat" w:eastAsia="Calibri" w:hAnsi="GHEA Grapalat" w:cs="Arian AMU"/>
          <w:color w:val="000000"/>
          <w:sz w:val="24"/>
          <w:szCs w:val="24"/>
          <w:lang w:val="hy-AM"/>
        </w:rPr>
        <w:t xml:space="preserve"> դեմ Գարդասիլ պատվաստանյութի 34,700 դեղաչափ</w:t>
      </w:r>
      <w:r>
        <w:rPr>
          <w:rFonts w:ascii="GHEA Grapalat" w:eastAsia="Calibri" w:hAnsi="GHEA Grapalat" w:cs="Arian AMU"/>
          <w:color w:val="000000"/>
          <w:sz w:val="24"/>
          <w:szCs w:val="24"/>
          <w:lang w:val="hy-AM"/>
        </w:rPr>
        <w:t>ին, ապա պետք է նշել, որ</w:t>
      </w:r>
      <w:r w:rsidRPr="00093582">
        <w:rPr>
          <w:rFonts w:ascii="GHEA Grapalat" w:eastAsia="Calibri" w:hAnsi="GHEA Grapalat" w:cs="Arian AMU"/>
          <w:color w:val="000000"/>
          <w:sz w:val="24"/>
          <w:szCs w:val="24"/>
          <w:lang w:val="hy-AM"/>
        </w:rPr>
        <w:t xml:space="preserve"> Հայաստան ներկրվելուց առաջ </w:t>
      </w:r>
      <w:r>
        <w:rPr>
          <w:rFonts w:ascii="GHEA Grapalat" w:eastAsia="Calibri" w:hAnsi="GHEA Grapalat" w:cs="Arian AMU"/>
          <w:color w:val="000000"/>
          <w:sz w:val="24"/>
          <w:szCs w:val="24"/>
          <w:lang w:val="hy-AM"/>
        </w:rPr>
        <w:t xml:space="preserve">պատվաստանյութը </w:t>
      </w:r>
      <w:r w:rsidRPr="00093582">
        <w:rPr>
          <w:rFonts w:ascii="GHEA Grapalat" w:eastAsia="Calibri" w:hAnsi="GHEA Grapalat" w:cs="Arian AMU"/>
          <w:color w:val="000000"/>
          <w:sz w:val="24"/>
          <w:szCs w:val="24"/>
          <w:lang w:val="hy-AM"/>
        </w:rPr>
        <w:t xml:space="preserve">ենթարկվել է լաբորատոր փորձաքննության Նիդեռլանդների Հանրային առողջության և շրջակա միջավայրի ազգային ինստիտուտի կողմից և տրամադրվել </w:t>
      </w:r>
      <w:r w:rsidR="00702E7D">
        <w:rPr>
          <w:rFonts w:ascii="GHEA Grapalat" w:eastAsia="Calibri" w:hAnsi="GHEA Grapalat" w:cs="Arian AMU"/>
          <w:color w:val="000000"/>
          <w:sz w:val="24"/>
          <w:szCs w:val="24"/>
          <w:lang w:val="hy-AM"/>
        </w:rPr>
        <w:t>է</w:t>
      </w:r>
      <w:r w:rsidRPr="00093582">
        <w:rPr>
          <w:rFonts w:ascii="GHEA Grapalat" w:eastAsia="Calibri" w:hAnsi="GHEA Grapalat" w:cs="Arian AMU"/>
          <w:color w:val="000000"/>
          <w:sz w:val="24"/>
          <w:szCs w:val="24"/>
          <w:lang w:val="hy-AM"/>
        </w:rPr>
        <w:t xml:space="preserve"> համապատասխան սերտիֆիկատը /կցվում է սերտիֆիկատը, անալաիզների պատասխանը/ և ներկրման համար հարակից այլ փաստաթղթերը։</w:t>
      </w:r>
      <w:r w:rsidRPr="00093582">
        <w:rPr>
          <w:rFonts w:ascii="Courier New" w:eastAsia="Calibri" w:hAnsi="Courier New" w:cs="Courier New"/>
          <w:color w:val="000000"/>
          <w:sz w:val="24"/>
          <w:szCs w:val="24"/>
          <w:lang w:val="hy-AM"/>
        </w:rPr>
        <w:t> </w:t>
      </w:r>
    </w:p>
    <w:p w:rsidR="000E7633" w:rsidRDefault="000E7633" w:rsidP="003A45ED">
      <w:pPr>
        <w:spacing w:before="14"/>
        <w:ind w:left="20" w:firstLine="70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noProof/>
          <w:sz w:val="24"/>
          <w:szCs w:val="24"/>
        </w:rPr>
        <w:drawing>
          <wp:inline distT="0" distB="0" distL="0" distR="0">
            <wp:extent cx="1524457" cy="2223821"/>
            <wp:effectExtent l="19050" t="0" r="0" b="0"/>
            <wp:docPr id="2" name="Picture 2" descr="C:\Users\SVETLA~1.GRI\AppData\Local\Temp\Rar$DIa0.031\Screenshot_2017-12-02-08-33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~1.GRI\AppData\Local\Temp\Rar$DIa0.031\Screenshot_2017-12-02-08-33-1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8" cy="22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ED" w:rsidRPr="005D1677" w:rsidRDefault="003A45ED" w:rsidP="003A45ED">
      <w:pPr>
        <w:spacing w:after="0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</w:pPr>
    </w:p>
    <w:p w:rsidR="00E142E8" w:rsidRPr="00C92DFE" w:rsidRDefault="003A45ED" w:rsidP="00E142E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430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Հարց</w:t>
      </w:r>
      <w:r w:rsidR="00E142E8" w:rsidRPr="0037611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6</w:t>
      </w:r>
      <w:r w:rsidRPr="0021430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.</w:t>
      </w:r>
      <w:r w:rsidRPr="002143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E142E8" w:rsidRPr="00C92DFE">
        <w:rPr>
          <w:rFonts w:ascii="GHEA Grapalat" w:hAnsi="GHEA Grapalat"/>
          <w:b/>
          <w:sz w:val="24"/>
          <w:szCs w:val="24"/>
          <w:lang w:val="hy-AM"/>
        </w:rPr>
        <w:t xml:space="preserve">Աուտոիմուն </w:t>
      </w:r>
      <w:r w:rsidR="00E142E8">
        <w:rPr>
          <w:rFonts w:ascii="GHEA Grapalat" w:hAnsi="GHEA Grapalat"/>
          <w:b/>
          <w:sz w:val="24"/>
          <w:szCs w:val="24"/>
          <w:lang w:val="hy-AM"/>
        </w:rPr>
        <w:t>հիվանդություն</w:t>
      </w:r>
      <w:r w:rsidR="00E142E8" w:rsidRPr="00C92DFE">
        <w:rPr>
          <w:rFonts w:ascii="GHEA Grapalat" w:hAnsi="GHEA Grapalat"/>
          <w:b/>
          <w:sz w:val="24"/>
          <w:szCs w:val="24"/>
          <w:lang w:val="hy-AM"/>
        </w:rPr>
        <w:t xml:space="preserve">ներ </w:t>
      </w:r>
    </w:p>
    <w:p w:rsidR="00E142E8" w:rsidRPr="00C92DFE" w:rsidRDefault="00E142E8" w:rsidP="00E142E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92DFE">
        <w:rPr>
          <w:rFonts w:ascii="GHEA Grapalat" w:hAnsi="GHEA Grapalat"/>
          <w:sz w:val="24"/>
          <w:szCs w:val="24"/>
          <w:lang w:val="hy-AM"/>
        </w:rPr>
        <w:t>Նախկին հոդվածում արդեն անդրադարձանք, որոշ չափ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C92DFE">
        <w:rPr>
          <w:rFonts w:ascii="GHEA Grapalat" w:hAnsi="GHEA Grapalat"/>
          <w:sz w:val="24"/>
          <w:szCs w:val="24"/>
          <w:lang w:val="hy-AM"/>
        </w:rPr>
        <w:t>վ աուտ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C92DFE">
        <w:rPr>
          <w:rFonts w:ascii="GHEA Grapalat" w:hAnsi="GHEA Grapalat"/>
          <w:sz w:val="24"/>
          <w:szCs w:val="24"/>
          <w:lang w:val="hy-AM"/>
        </w:rPr>
        <w:t>իմուն խանգարումներին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Նմանատիպ </w:t>
      </w:r>
      <w:r w:rsidRPr="00C92DFE">
        <w:rPr>
          <w:rFonts w:ascii="GHEA Grapalat" w:hAnsi="GHEA Grapalat"/>
          <w:sz w:val="24"/>
          <w:szCs w:val="24"/>
          <w:lang w:val="hy-AM"/>
        </w:rPr>
        <w:t>հետազոտություն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C92DFE">
        <w:rPr>
          <w:rFonts w:ascii="GHEA Grapalat" w:hAnsi="GHEA Grapalat"/>
          <w:sz w:val="24"/>
          <w:szCs w:val="24"/>
          <w:lang w:val="hy-AM"/>
        </w:rPr>
        <w:t>Դավիդ և Մարկ Գեյերներ</w:t>
      </w:r>
      <w:r>
        <w:rPr>
          <w:rFonts w:ascii="GHEA Grapalat" w:hAnsi="GHEA Grapalat"/>
          <w:sz w:val="24"/>
          <w:szCs w:val="24"/>
          <w:lang w:val="hy-AM"/>
        </w:rPr>
        <w:t>ի հետազոտությունը</w:t>
      </w:r>
      <w:r w:rsidRPr="00C92DFE">
        <w:rPr>
          <w:rFonts w:ascii="GHEA Grapalat" w:hAnsi="GHEA Grapalat"/>
          <w:sz w:val="24"/>
          <w:szCs w:val="24"/>
          <w:lang w:val="hy-AM"/>
        </w:rPr>
        <w:t>՝</w:t>
      </w:r>
    </w:p>
    <w:p w:rsidR="00E142E8" w:rsidRPr="00C92DFE" w:rsidRDefault="00D1628B" w:rsidP="00E142E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hyperlink r:id="rId28" w:history="1">
        <w:r w:rsidR="00E142E8" w:rsidRPr="00C92DFE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https://www.ncbi.nlm.nih.gov/pmc/articles/PMC4475239/</w:t>
        </w:r>
      </w:hyperlink>
    </w:p>
    <w:p w:rsidR="00E142E8" w:rsidRPr="00C92DFE" w:rsidRDefault="00E142E8" w:rsidP="00E142E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92DFE">
        <w:rPr>
          <w:rFonts w:ascii="GHEA Grapalat" w:hAnsi="GHEA Grapalat"/>
          <w:sz w:val="24"/>
          <w:szCs w:val="24"/>
          <w:lang w:val="hy-AM"/>
        </w:rPr>
        <w:t xml:space="preserve">Այս հետազոտության մեջ Դավիդ և Մարկ Գեյերները, օգտագործելով VAERS </w:t>
      </w:r>
      <w:r>
        <w:rPr>
          <w:rFonts w:ascii="GHEA Grapalat" w:hAnsi="GHEA Grapalat"/>
          <w:sz w:val="24"/>
          <w:szCs w:val="24"/>
          <w:lang w:val="hy-AM"/>
        </w:rPr>
        <w:t xml:space="preserve">համակարգը 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(որի թերությունների ու առավելությունների մասին բազմիցս խոսվել է) փորձում են կապել աուտոիմուն խանգարումները Գարդասիլի հետ: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յս գիտնականները հայտնի են իրենց ապարդյուն փորձերով, երբ նպատակ էին դրել կապել կոնսերվանտ 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Pr="00C92DFE">
        <w:rPr>
          <w:rFonts w:ascii="GHEA Grapalat" w:hAnsi="GHEA Grapalat"/>
          <w:sz w:val="24"/>
          <w:szCs w:val="24"/>
          <w:lang w:val="hy-AM"/>
        </w:rPr>
        <w:t>իմերոսալը տարբեր առողջական խնդիրների հետ և այդպես ել չկարողացան:</w:t>
      </w:r>
    </w:p>
    <w:p w:rsidR="00E142E8" w:rsidRPr="00C92DFE" w:rsidRDefault="00E142E8" w:rsidP="00E142E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92DFE">
        <w:rPr>
          <w:rFonts w:ascii="GHEA Grapalat" w:hAnsi="GHEA Grapalat"/>
          <w:sz w:val="24"/>
          <w:szCs w:val="24"/>
          <w:lang w:val="hy-AM"/>
        </w:rPr>
        <w:t>Հարկ է նշել, որ այս հետազոտությունը ֆինանսավորվել է Դվոսկին ընտանիքի կողմից, որը համարվում է ամենահզոր հակա</w:t>
      </w:r>
      <w:r>
        <w:rPr>
          <w:rFonts w:ascii="GHEA Grapalat" w:hAnsi="GHEA Grapalat"/>
          <w:sz w:val="24"/>
          <w:szCs w:val="24"/>
          <w:lang w:val="hy-AM"/>
        </w:rPr>
        <w:t>պատվաստումային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 լոբինգ </w:t>
      </w:r>
      <w:r>
        <w:rPr>
          <w:rFonts w:ascii="GHEA Grapalat" w:hAnsi="GHEA Grapalat"/>
          <w:sz w:val="24"/>
          <w:szCs w:val="24"/>
          <w:lang w:val="hy-AM"/>
        </w:rPr>
        <w:t>իրականացնողն</w:t>
      </w:r>
      <w:r w:rsidRPr="00C92DFE">
        <w:rPr>
          <w:rFonts w:ascii="GHEA Grapalat" w:hAnsi="GHEA Grapalat"/>
          <w:sz w:val="24"/>
          <w:szCs w:val="24"/>
          <w:lang w:val="hy-AM"/>
        </w:rPr>
        <w:t>երից մեկը, որի վառ ապացույցը ստորև բերված հղումն է՝</w:t>
      </w:r>
    </w:p>
    <w:p w:rsidR="00E142E8" w:rsidRDefault="00D1628B" w:rsidP="00E142E8">
      <w:pPr>
        <w:jc w:val="both"/>
        <w:rPr>
          <w:rFonts w:ascii="GHEA Grapalat" w:hAnsi="GHEA Grapalat"/>
          <w:sz w:val="24"/>
          <w:szCs w:val="24"/>
          <w:lang w:val="hy-AM"/>
        </w:rPr>
      </w:pPr>
      <w:hyperlink r:id="rId29" w:history="1">
        <w:r w:rsidR="00E142E8" w:rsidRPr="00104DCB">
          <w:rPr>
            <w:rStyle w:val="Hyperlink"/>
            <w:rFonts w:ascii="GHEA Grapalat" w:hAnsi="GHEA Grapalat"/>
            <w:sz w:val="24"/>
            <w:szCs w:val="24"/>
            <w:lang w:val="hy-AM"/>
          </w:rPr>
          <w:t>http://money.cnn.com/video/news/2015/02/05/the-money-behind-the-vaccine-medical-myth.cnnmoney/index.html</w:t>
        </w:r>
      </w:hyperlink>
    </w:p>
    <w:p w:rsidR="00E142E8" w:rsidRPr="00C92DFE" w:rsidRDefault="00D1628B" w:rsidP="00E142E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hyperlink r:id="rId30" w:history="1">
        <w:r w:rsidR="00E142E8" w:rsidRPr="00C92DFE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https://www.cdc.gov/vaccinesafety/pdf/cdcstudiesonvaccinesandautism.pdf</w:t>
        </w:r>
      </w:hyperlink>
    </w:p>
    <w:p w:rsidR="00E142E8" w:rsidRPr="00C92DFE" w:rsidRDefault="00D1628B" w:rsidP="00E142E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hyperlink r:id="rId31" w:history="1">
        <w:r w:rsidR="00E142E8" w:rsidRPr="00C92DFE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http://www.who.int/vaccine_safety/committee/topics/thiomersal/questions/en/</w:t>
        </w:r>
      </w:hyperlink>
    </w:p>
    <w:p w:rsidR="00E142E8" w:rsidRPr="00C92DFE" w:rsidRDefault="00E142E8" w:rsidP="00E142E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Կան ա</w:t>
      </w:r>
      <w:r w:rsidRPr="00C92DFE">
        <w:rPr>
          <w:rFonts w:ascii="GHEA Grapalat" w:hAnsi="GHEA Grapalat"/>
          <w:sz w:val="24"/>
          <w:szCs w:val="24"/>
          <w:lang w:val="hy-AM"/>
        </w:rPr>
        <w:t xml:space="preserve">յլ հետազոտություններ, որոնք վկայում են ոչ միայն աուտոիմուն այլ նաև այլ խանգարումների և </w:t>
      </w:r>
      <w:r>
        <w:rPr>
          <w:rFonts w:ascii="GHEA Grapalat" w:hAnsi="GHEA Grapalat"/>
          <w:sz w:val="24"/>
          <w:szCs w:val="24"/>
          <w:lang w:val="hy-AM"/>
        </w:rPr>
        <w:t xml:space="preserve">ՄՊՎ-ի դեմ </w:t>
      </w:r>
      <w:r w:rsidRPr="00C92DFE">
        <w:rPr>
          <w:rFonts w:ascii="GHEA Grapalat" w:hAnsi="GHEA Grapalat"/>
          <w:sz w:val="24"/>
          <w:szCs w:val="24"/>
          <w:lang w:val="hy-AM"/>
        </w:rPr>
        <w:t>քառավալենտ պատվաստանյութի միջև կապի բացակայության մասին: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2" w:history="1">
        <w:r w:rsidRPr="00C92DFE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https://www.ncbi.nlm.nih.gov/pubmed/28190705</w:t>
        </w:r>
      </w:hyperlink>
    </w:p>
    <w:p w:rsidR="00E142E8" w:rsidRPr="00C92DFE" w:rsidRDefault="00E142E8" w:rsidP="00E142E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92DFE">
        <w:rPr>
          <w:rFonts w:ascii="GHEA Grapalat" w:hAnsi="GHEA Grapalat"/>
          <w:b/>
          <w:sz w:val="24"/>
          <w:szCs w:val="24"/>
          <w:lang w:val="hy-AM"/>
        </w:rPr>
        <w:t>https://www.ncbi.nlm.nih.gov/pmc/articles/PMC2492590/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r w:rsidRPr="00C92DFE">
        <w:rPr>
          <w:rFonts w:ascii="GHEA Grapalat" w:hAnsi="GHEA Grapalat"/>
          <w:sz w:val="24"/>
          <w:szCs w:val="24"/>
          <w:lang w:val="hy-AM"/>
        </w:rPr>
        <w:t>Բոստոնում Կարի Բրատենի կողմից իրականացված հետազոտությունները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E142E8" w:rsidRPr="009819D2" w:rsidRDefault="00E142E8" w:rsidP="00E142E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819D2">
        <w:rPr>
          <w:rFonts w:ascii="GHEA Grapalat" w:hAnsi="GHEA Grapalat"/>
          <w:sz w:val="24"/>
          <w:szCs w:val="24"/>
          <w:lang w:val="hy-AM"/>
        </w:rPr>
        <w:t xml:space="preserve">Աուտոիմուն այլ </w:t>
      </w:r>
      <w:r>
        <w:rPr>
          <w:rFonts w:ascii="GHEA Grapalat" w:hAnsi="GHEA Grapalat"/>
          <w:sz w:val="24"/>
          <w:szCs w:val="24"/>
          <w:lang w:val="hy-AM"/>
        </w:rPr>
        <w:t>հիվանդություն</w:t>
      </w:r>
      <w:r w:rsidRPr="009819D2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819D2">
        <w:rPr>
          <w:rFonts w:ascii="GHEA Grapalat" w:hAnsi="GHEA Grapalat"/>
          <w:sz w:val="24"/>
          <w:szCs w:val="24"/>
          <w:lang w:val="hy-AM"/>
        </w:rPr>
        <w:t>, ինչպիսիք են դեմիելինիզացնող հիվանդությունները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9819D2">
        <w:rPr>
          <w:rFonts w:ascii="GHEA Grapalat" w:hAnsi="GHEA Grapalat"/>
          <w:sz w:val="24"/>
          <w:szCs w:val="24"/>
          <w:lang w:val="hy-AM"/>
        </w:rPr>
        <w:t xml:space="preserve"> և պատվաստման միջև կապի բացակայությունը նույնպես բազմիցս հերքվել է:</w:t>
      </w:r>
    </w:p>
    <w:p w:rsidR="00E142E8" w:rsidRPr="00C92DFE" w:rsidRDefault="00E142E8" w:rsidP="00E142E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92DFE">
        <w:rPr>
          <w:rFonts w:ascii="GHEA Grapalat" w:hAnsi="GHEA Grapalat"/>
          <w:b/>
          <w:sz w:val="24"/>
          <w:szCs w:val="24"/>
          <w:lang w:val="hy-AM"/>
        </w:rPr>
        <w:t>https://www.ncbi.nlm.nih.gov/pubmed/25562266</w:t>
      </w:r>
    </w:p>
    <w:p w:rsidR="00E142E8" w:rsidRPr="00C92DFE" w:rsidRDefault="00D1628B" w:rsidP="00E142E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hyperlink r:id="rId33" w:history="1">
        <w:r w:rsidR="00E142E8" w:rsidRPr="00C92DFE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http://www.umj.com.ua/article/83630/vakcina-protiv-virusa-papillomy-cheloveka-ne-privodit-k-razvitiyu-rasseyannogo-skleroza</w:t>
        </w:r>
      </w:hyperlink>
    </w:p>
    <w:p w:rsidR="00E142E8" w:rsidRPr="009F4D38" w:rsidRDefault="00E142E8" w:rsidP="00E142E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F4D38">
        <w:rPr>
          <w:rFonts w:ascii="GHEA Grapalat" w:hAnsi="GHEA Grapalat"/>
          <w:sz w:val="24"/>
          <w:szCs w:val="24"/>
          <w:lang w:val="hy-AM"/>
        </w:rPr>
        <w:t>Մեկ այլ հետազոտության մեջ, որը հրապարակված է Ջոն Հոպկինսի Բլումբերգ հանրային առողջության դպրոցի կայքում, ներգրավելով 189 629 մարդ</w:t>
      </w:r>
      <w:r>
        <w:rPr>
          <w:rFonts w:ascii="GHEA Grapalat" w:hAnsi="GHEA Grapalat"/>
          <w:sz w:val="24"/>
          <w:szCs w:val="24"/>
          <w:lang w:val="hy-AM"/>
        </w:rPr>
        <w:t>, և</w:t>
      </w:r>
      <w:r w:rsidRPr="009F4D38">
        <w:rPr>
          <w:rFonts w:ascii="GHEA Grapalat" w:hAnsi="GHEA Grapalat"/>
          <w:sz w:val="24"/>
          <w:szCs w:val="24"/>
          <w:lang w:val="hy-AM"/>
        </w:rPr>
        <w:t xml:space="preserve">  ապացուցում են կապի բացակայությունը </w:t>
      </w:r>
      <w:r>
        <w:rPr>
          <w:rFonts w:ascii="GHEA Grapalat" w:hAnsi="GHEA Grapalat"/>
          <w:sz w:val="24"/>
          <w:szCs w:val="24"/>
          <w:lang w:val="hy-AM"/>
        </w:rPr>
        <w:t xml:space="preserve">տեսողական </w:t>
      </w:r>
      <w:r w:rsidRPr="009F4D38">
        <w:rPr>
          <w:rFonts w:ascii="GHEA Grapalat" w:hAnsi="GHEA Grapalat"/>
          <w:sz w:val="24"/>
          <w:szCs w:val="24"/>
          <w:lang w:val="hy-AM"/>
        </w:rPr>
        <w:t>նևրիտի և գարդասիլի միջև:</w:t>
      </w:r>
    </w:p>
    <w:p w:rsidR="00E142E8" w:rsidRPr="00754F79" w:rsidRDefault="00E142E8" w:rsidP="00E142E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54F79">
        <w:rPr>
          <w:rFonts w:ascii="GHEA Grapalat" w:hAnsi="GHEA Grapalat"/>
          <w:b/>
          <w:sz w:val="24"/>
          <w:szCs w:val="24"/>
          <w:lang w:val="hy-AM"/>
        </w:rPr>
        <w:t>http://www.vaccinesafety.edu/vs-optic.htm</w:t>
      </w:r>
    </w:p>
    <w:p w:rsidR="00091ADD" w:rsidRPr="00C05767" w:rsidRDefault="00091ADD" w:rsidP="00091ADD">
      <w:pPr>
        <w:spacing w:after="0" w:line="240" w:lineRule="auto"/>
        <w:jc w:val="both"/>
        <w:rPr>
          <w:rFonts w:ascii="GHEA Grapalat" w:eastAsia="Times New Roman" w:hAnsi="GHEA Grapalat" w:cs="Tahoma"/>
          <w:b/>
          <w:color w:val="000000"/>
          <w:sz w:val="24"/>
          <w:szCs w:val="24"/>
          <w:shd w:val="clear" w:color="auto" w:fill="FFFFFF"/>
          <w:lang w:val="hy-AM"/>
        </w:rPr>
      </w:pPr>
    </w:p>
    <w:p w:rsidR="001D4738" w:rsidRPr="001D4738" w:rsidRDefault="001D4738" w:rsidP="001D4738">
      <w:pPr>
        <w:shd w:val="clear" w:color="auto" w:fill="FFFFFF"/>
        <w:spacing w:before="75" w:after="150" w:line="390" w:lineRule="atLeast"/>
        <w:jc w:val="both"/>
        <w:outlineLvl w:val="0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091AD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Հարց </w:t>
      </w:r>
      <w:r w:rsidR="00376119" w:rsidRPr="00F9589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7</w:t>
      </w:r>
      <w:r w:rsidRPr="00091AD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. </w:t>
      </w:r>
      <w:r w:rsidRPr="001D473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Մինչև ինչքան եք կանխատեսում իջեցնել արգանդի վզիկի քաղցկեղի հաճախականությունը այս պատվաստանյութով:</w:t>
      </w:r>
    </w:p>
    <w:p w:rsidR="001D4738" w:rsidRPr="001D4738" w:rsidRDefault="001D4738" w:rsidP="001D473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D47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Համաձայն ԱՀԿ պաշտոնական դիրքորոշման, արգանդի պարանոցի քաղցկեղի մոտ 71 տոկոսը պայմանավորված է մարդու պապաիլոմավիրուսի 16 և 18 շճատիպերով, որոնք մտնում են պատվաստանյութի բաղադրության մեջ: Սակայն պատվաստանյութն առաջացնում է նաև խաչաձև անընկալություն 31, 33, 45 շճատիպերի նկատմամաբ, որոնցով պայմանավորված է արգանդի պարանոցի քաղցկեղի 13,4 տոկոս դեպքերը: Հետևաբար, պատվաստանյութը կանխարգելում է արգանդի պարանոցի քաղցկեղի առնվազն 84 տոկոսը /հղում՝ </w:t>
      </w:r>
      <w:hyperlink r:id="rId34" w:history="1">
        <w:r w:rsidRPr="00623DA9">
          <w:rPr>
            <w:rFonts w:ascii="GHEA Grapalat" w:eastAsia="Calibri" w:hAnsi="GHEA Grapalat" w:cs="Times New Roman"/>
            <w:sz w:val="24"/>
            <w:szCs w:val="24"/>
            <w:lang w:val="hy-AM"/>
          </w:rPr>
          <w:t>http://apps.who.int/iris/bitstream/10665/255353/1/WER9219.pdf?ua=1</w:t>
        </w:r>
        <w:r w:rsidRPr="00623DA9">
          <w:rPr>
            <w:rFonts w:eastAsia="Calibri"/>
            <w:lang w:val="hy-AM"/>
          </w:rPr>
          <w:t>/</w:t>
        </w:r>
      </w:hyperlink>
      <w:r w:rsidRPr="001D47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:rsidR="001D4738" w:rsidRPr="001D4738" w:rsidRDefault="001D4738" w:rsidP="001D473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D4738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Սակայն շատ կարևոր է նշել, որ արգանդի պարանոցի քաղցկեղի կանխարգելումը համալիր գործընթաց է, որն իր մեջ ներառում է զուգահեռ ընթացող երեք  բաղադրիչ՝ ՄՊՎ-ի դեմ պատվաստումների իրականացում, որպես առաջնային կանխարգելում, և արգանդի պարանոցի նախաքաղցկեղային վիճակների և քաղցկեղի վաղ հայտնաբերման սքրինինգային հետազոտություն, որպես երկրորդային կանխարգելում և հիվանդների լիարժեք բուժում՝ երրորդային կանխարգելում։  </w:t>
      </w:r>
    </w:p>
    <w:p w:rsidR="001D4738" w:rsidRPr="001D4738" w:rsidRDefault="001D4738" w:rsidP="001D473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D47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Սակայն այս բաղադրիչները չպետք է առաջարկել որպես միմյանց փոխարինող, այլ միայն որպես մեկը մյուսին լրացնող գործընթացներ։ </w:t>
      </w:r>
    </w:p>
    <w:p w:rsidR="001D4738" w:rsidRPr="001D4738" w:rsidRDefault="001D4738" w:rsidP="001D473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D4738">
        <w:rPr>
          <w:rFonts w:ascii="GHEA Grapalat" w:eastAsia="Calibri" w:hAnsi="GHEA Grapalat" w:cs="Times New Roman"/>
          <w:sz w:val="24"/>
          <w:szCs w:val="24"/>
          <w:lang w:val="hy-AM"/>
        </w:rPr>
        <w:t>Կան բազմաթիվ հետազոտություններ, որոնք վերաբերվում են պատվաստանյութի իմունաբանական պատասխանի մեխանիզմներին և արդյունավետությանը, մասնավորապես՝ ինչպես է L1 սպիտակուցի նկատմամբ տեղի ունենում սերոկոնվերսիա, ինչպես են առաջացած պաշտպանիչ հակամարմինները պահպանվում օրգանիզմում նվազագույնը 10 տարի, ինչպես են գործընթացի մեջ ներգրավվում իմուն համակարգի հիշողության բջիջները, որի փաստն ինքնին նպաստում է ցմահ իմունիտետի ձևավորմանը, անգամ այն պարագայում, եթե ենթադրենք, որ հակամարմինների տիտրը հետագայում կնվազի: Ավելին, նշենք, որ վերջին հետազոտությունների համաձայն, որն իրականացվել է Դարոն Ջ. Ֆերիսի (</w:t>
      </w:r>
      <w:hyperlink r:id="rId35" w:history="1">
        <w:r w:rsidRPr="00623DA9">
          <w:rPr>
            <w:rFonts w:ascii="GHEA Grapalat" w:eastAsia="Calibri" w:hAnsi="GHEA Grapalat" w:cs="Times New Roman"/>
            <w:sz w:val="24"/>
            <w:szCs w:val="24"/>
            <w:lang w:val="hy-AM"/>
          </w:rPr>
          <w:t>http://pediatrics.aappublications.org/content/early/2017/11/20/peds.2016-3947</w:t>
        </w:r>
      </w:hyperlink>
      <w:bookmarkStart w:id="0" w:name="_GoBack"/>
      <w:bookmarkEnd w:id="0"/>
    </w:p>
    <w:p w:rsidR="001D4738" w:rsidRPr="001D4738" w:rsidRDefault="00D1628B" w:rsidP="001D473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hyperlink r:id="rId36" w:history="1">
        <w:r w:rsidR="001D4738" w:rsidRPr="00623DA9">
          <w:rPr>
            <w:rFonts w:ascii="GHEA Grapalat" w:eastAsia="Calibri" w:hAnsi="GHEA Grapalat" w:cs="Times New Roman"/>
            <w:sz w:val="24"/>
            <w:szCs w:val="24"/>
            <w:lang w:val="hy-AM"/>
          </w:rPr>
          <w:t>https://www.fredhutch.org/en/news/center-news/2016/08/hpv-vaccine-boosts-immune-memory.html</w:t>
        </w:r>
      </w:hyperlink>
      <w:r w:rsidR="001D4738" w:rsidRPr="001D4738">
        <w:rPr>
          <w:rFonts w:ascii="GHEA Grapalat" w:eastAsia="Calibri" w:hAnsi="GHEA Grapalat" w:cs="Times New Roman"/>
          <w:sz w:val="24"/>
          <w:szCs w:val="24"/>
          <w:lang w:val="hy-AM"/>
        </w:rPr>
        <w:t>) կողմից, վերջինս ոչ միայն հերթական անգամ ապացուցում է, որ հակամարմինները կարող են պահպանվել նվազագույնը 10 տարի, այլ նաև ներկայացնում է, այն փաստը, որը պատվաստումը կարող է նաև խթանել արդեն իսկ վարակված անձանց իմունիտետը:</w:t>
      </w:r>
    </w:p>
    <w:p w:rsidR="001D4738" w:rsidRPr="001D4738" w:rsidRDefault="001D4738" w:rsidP="001D473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D47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ՄՊՎ պատվաստանյութի անվտանգության մասին իրականացվել են լայնածավալ հետազոտություններ տարբեր երկրների մի շարք գիտնականների կողմից, որտեղ նրանք ուսումնասիրել են PubMed և Embase հարթակում տեղ գտած 2006-2016թթ. հետազոտությունների արդյունքները՝ կապված ՄՊՎ պատվաստանյութի հետ և եզրահանգել ՄՊՎ պատվաստանյութի բարձր արդյունավետության մասին  </w:t>
      </w:r>
    </w:p>
    <w:p w:rsidR="001D4738" w:rsidRPr="00623DA9" w:rsidRDefault="001D4738" w:rsidP="001D4738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D4738">
        <w:rPr>
          <w:rFonts w:ascii="GHEA Grapalat" w:eastAsia="Calibri" w:hAnsi="GHEA Grapalat" w:cs="Times New Roman"/>
          <w:sz w:val="24"/>
          <w:szCs w:val="24"/>
          <w:lang w:val="hy-AM"/>
        </w:rPr>
        <w:t>(</w:t>
      </w:r>
      <w:r w:rsidRPr="00623DA9">
        <w:rPr>
          <w:rFonts w:ascii="GHEA Grapalat" w:eastAsia="Calibri" w:hAnsi="GHEA Grapalat" w:cs="Times New Roman"/>
          <w:sz w:val="24"/>
          <w:szCs w:val="24"/>
          <w:lang w:val="hy-AM"/>
        </w:rPr>
        <w:t>https://www.ncbi.nlm.nih.gov/pmc/articles/PMC4967609/</w:t>
      </w:r>
      <w:r w:rsidRPr="001D4738">
        <w:rPr>
          <w:rFonts w:ascii="GHEA Grapalat" w:eastAsia="Calibri" w:hAnsi="GHEA Grapalat" w:cs="Times New Roman"/>
          <w:sz w:val="24"/>
          <w:szCs w:val="24"/>
          <w:lang w:val="hy-AM"/>
        </w:rPr>
        <w:t>):</w:t>
      </w:r>
    </w:p>
    <w:p w:rsidR="001D4738" w:rsidRPr="001D4738" w:rsidRDefault="00E142E8" w:rsidP="001D4738">
      <w:pPr>
        <w:shd w:val="clear" w:color="auto" w:fill="FFFFFF"/>
        <w:spacing w:before="75" w:after="150" w:line="390" w:lineRule="atLeast"/>
        <w:jc w:val="both"/>
        <w:outlineLvl w:val="0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Հարց </w:t>
      </w:r>
      <w:r w:rsidR="00376119" w:rsidRPr="00F9589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8</w:t>
      </w:r>
      <w:r w:rsidR="001D4738" w:rsidRPr="00091AD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. </w:t>
      </w:r>
      <w:r w:rsidR="001D4738" w:rsidRPr="001D473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Որքան աղջիկ պետք է պատվաստվի ՀՀ-ում, որպեսզի կանխվի 1 արգանդի վզիկի քաղցկեղ:</w:t>
      </w:r>
    </w:p>
    <w:p w:rsidR="001D4738" w:rsidRPr="00180A22" w:rsidRDefault="001D4738" w:rsidP="00180A22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0A22">
        <w:rPr>
          <w:rFonts w:ascii="GHEA Grapalat" w:eastAsia="Calibri" w:hAnsi="GHEA Grapalat" w:cs="Times New Roman"/>
          <w:sz w:val="24"/>
          <w:szCs w:val="24"/>
          <w:lang w:val="hy-AM"/>
        </w:rPr>
        <w:t>Բազմիցս նշվել է, որ նման հետազոտություններ՝ կապված NNV (numbers needed to vaccinate) հետ, ինչպես օրինակ իրականացվել էր Կանադայում /Մարկ Բրիսոնի և այլն կողմից/, համենայն դեպս այս պահին մեր հանրապետությունում չեն իրականացվել, քանի որ չկա դրա անհրաժեշտության հիմնավորումը  (https://www.ncbi.nlm.nih.gov/pmc/articles/PMC1950193/ ):</w:t>
      </w:r>
    </w:p>
    <w:p w:rsidR="001D4738" w:rsidRPr="00180A22" w:rsidRDefault="001D4738" w:rsidP="00180A22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0A22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Ինչպես նշված է վերոհիշյալ հոդվածում, մաթեմատիկական մոդելի ստեղծման հիմքում ընկած են ենթադրություններ, ստեղծված մոդելը ստատիկ է և հաշվի չի առնում կոլեկտիվ իմունիտետի ձևավորումը, որպես պատվաստումից հետո առաջացած արդյունք, իսկ դա արդեն իսկ չի ներառում պատվաստման համաճարակաբանության մեջ կիրառվող համընդանուր մոտեցումը: </w:t>
      </w:r>
    </w:p>
    <w:p w:rsidR="001D4738" w:rsidRPr="00180A22" w:rsidRDefault="001D4738" w:rsidP="00180A22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0A2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Նմանատիպ հաշվարկների համար պետք է ի նկատի ունենալ հիմնային վերարտադրողական ցուցանիշը (Ro), որն իրենից ներկայացնում է զգայուն պոպուլացիա, այսինքն հիվանդ մարդուց վարակված անձանց միջին թիվը: Կա համապատասխան հաշվարկ. </w:t>
      </w:r>
    </w:p>
    <w:p w:rsidR="001D4738" w:rsidRPr="00180A22" w:rsidRDefault="001D4738" w:rsidP="00180A22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0A22">
        <w:rPr>
          <w:rFonts w:ascii="GHEA Grapalat" w:eastAsia="Calibri" w:hAnsi="GHEA Grapalat" w:cs="Times New Roman"/>
          <w:noProof/>
          <w:sz w:val="24"/>
          <w:szCs w:val="24"/>
        </w:rPr>
        <w:drawing>
          <wp:inline distT="0" distB="0" distL="0" distR="0">
            <wp:extent cx="1485900" cy="647700"/>
            <wp:effectExtent l="19050" t="0" r="0" b="0"/>
            <wp:docPr id="4" name="Picture 1" descr="C:\Users\abadalyan\AppData\Local\Microsoft\Windows\Temporary Internet Files\Content.Outlook\TEB4L9EJ\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dalyan\AppData\Local\Microsoft\Windows\Temporary Internet Files\Content.Outlook\TEB4L9EJ\Formula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38" w:rsidRPr="00180A22" w:rsidRDefault="001D4738" w:rsidP="00180A22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0A22">
        <w:rPr>
          <w:rFonts w:ascii="GHEA Grapalat" w:eastAsia="Calibri" w:hAnsi="GHEA Grapalat" w:cs="Times New Roman"/>
          <w:sz w:val="24"/>
          <w:szCs w:val="24"/>
          <w:lang w:val="hy-AM"/>
        </w:rPr>
        <w:t xml:space="preserve">Օրինակ, եթե մեկ մարդը կարող է վարակել 10 անձի, ապա կիրառելով այս բանաձևը կստանանք, որ ընդգրկվածության ցուցանիշը պետք է լինի 90%, իսկ եթե օրինակ՝ մեկ հիվանդը կարող է վարակել 50 անձի, ապա ընգրկվածությունը պետք է լինի 98% և այլն: Հաշվի առնելով, որ կանանց  մոտ 80%-ն իր ամբողջ կյանքի ընթացքում վարակվում է  ՄՊ վիրուսով, ապա այս պարագայում նույնպես պետք է ձգտենք բարձր կոլեկտիվ իմունիտետի ձևավորմանը, այսինքն կիրառենք նույն սկզբունքը, որն օգտագործվում է մնացած այլ կառավարելի վարակիչ հիվանդությունների պարագայում, այսինքն ապահովել թիրախային  խմբի առնվազն 95 տոկոս և բարձր ընգրկվածություն, որպեսզի ազգաբնակչության մեջ ստեղծվի բարձր կոլեկտիվ իմունիտետ: </w:t>
      </w:r>
    </w:p>
    <w:p w:rsidR="001D4738" w:rsidRDefault="001D4738" w:rsidP="00180A22">
      <w:pPr>
        <w:spacing w:after="0"/>
        <w:ind w:firstLine="720"/>
        <w:jc w:val="both"/>
        <w:rPr>
          <w:rFonts w:ascii="Sylfaen" w:hAnsi="Sylfaen"/>
          <w:b/>
        </w:rPr>
      </w:pPr>
      <w:r w:rsidRPr="00180A2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Նման հետազոտություններ առկա են գրականության մեջ, և կարող են հիմնավորել իմունականխարգելման ծրագիրը, սակայն պատվաստվողների թվի որոշման (NNV) համար կիրառվող հաշվարկները  միակերպ չեն և դժվար է որոշել այս կամ այն երևույթի շեմերը և ընդհանրացնել դրանց: Բացի այդ այս հաշվարկի ժամանակ չի օգտագործվում պատվաստման անուղակի էֆեկտը, հետևաբար այն պետք է կիրառվի բավականին զգուշորեն. </w:t>
      </w:r>
      <w:hyperlink r:id="rId38" w:history="1">
        <w:r w:rsidRPr="00180A22">
          <w:rPr>
            <w:rFonts w:ascii="GHEA Grapalat" w:eastAsia="Calibri" w:hAnsi="GHEA Grapalat" w:cs="Times New Roman"/>
            <w:sz w:val="24"/>
            <w:szCs w:val="24"/>
            <w:lang w:val="hy-AM"/>
          </w:rPr>
          <w:t>https://www.sciencedirect.com/science/article/pii/S0264410X14016867</w:t>
        </w:r>
      </w:hyperlink>
      <w:r>
        <w:rPr>
          <w:rFonts w:ascii="Sylfaen" w:hAnsi="Sylfaen"/>
          <w:b/>
        </w:rPr>
        <w:t xml:space="preserve"> </w:t>
      </w:r>
    </w:p>
    <w:p w:rsidR="001D4738" w:rsidRPr="006D001D" w:rsidRDefault="001D4738" w:rsidP="001D4738">
      <w:pPr>
        <w:shd w:val="clear" w:color="auto" w:fill="FFFFFF"/>
        <w:spacing w:before="75" w:after="150" w:line="390" w:lineRule="atLeast"/>
        <w:jc w:val="both"/>
        <w:outlineLvl w:val="0"/>
        <w:rPr>
          <w:rFonts w:ascii="GHEA Grapalat" w:hAnsi="GHEA Grapalat"/>
          <w:sz w:val="24"/>
          <w:szCs w:val="24"/>
        </w:rPr>
      </w:pPr>
    </w:p>
    <w:p w:rsidR="001D4738" w:rsidRPr="00180A22" w:rsidRDefault="00376119" w:rsidP="001D4738">
      <w:pPr>
        <w:shd w:val="clear" w:color="auto" w:fill="FFFFFF"/>
        <w:spacing w:before="75" w:after="0" w:line="390" w:lineRule="atLeast"/>
        <w:jc w:val="both"/>
        <w:outlineLvl w:val="0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Հարց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9</w:t>
      </w:r>
      <w:r w:rsidR="00180A22" w:rsidRPr="00091AD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. </w:t>
      </w:r>
      <w:r w:rsidR="001D4738" w:rsidRPr="00180A2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Արդյոք մեկ հիվնադության կրկնակի պրոֆիլակտիկայի համար այս գումարներն ավելի արդյունավետ չէին ներդրվի ալյ կանխարգելումներում, որոնք պարտադիր են, բայց բացակայում են շատ տեղերում՝ մամոգրաֆիա, կոլոնոսկոպիա, լիպիդային պրոֆիլ, որովայնային աորտայի սոնոգրաֆիա և այլն...</w:t>
      </w:r>
    </w:p>
    <w:p w:rsidR="001D4738" w:rsidRPr="0077020E" w:rsidRDefault="001D4738" w:rsidP="001D4738">
      <w:pPr>
        <w:shd w:val="clear" w:color="auto" w:fill="FFFFFF"/>
        <w:spacing w:before="75" w:after="0" w:line="390" w:lineRule="atLeast"/>
        <w:jc w:val="both"/>
        <w:outlineLvl w:val="0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 w:rsidRPr="0077020E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lastRenderedPageBreak/>
        <w:t>Սրանք միայն էպիդեմիոլոգիական հարցեր են, դեռ այդքան ու երկու այդքան հարցեր կան իմունոլոգիային վերաբերող հարցեր, հատկապես այն դեպքում երբ վարակվածների միայն 0.013%-ի մոտ է առաջանում դիսպլազիա, և մենք գաղափար չունենք սուր ինֆեկցիայի ընթացքի ու նշանակության մասին (Samuel Alizon Viruses 2017:9:293):</w:t>
      </w:r>
    </w:p>
    <w:p w:rsidR="001D4738" w:rsidRPr="00180A22" w:rsidRDefault="001D4738" w:rsidP="001D4738">
      <w:pPr>
        <w:shd w:val="clear" w:color="auto" w:fill="FFFFFF"/>
        <w:spacing w:before="75" w:after="0" w:line="390" w:lineRule="atLeast"/>
        <w:jc w:val="both"/>
        <w:outlineLvl w:val="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0A2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Մեկ անգամ ևս նշենք, որ արգանդի պարանոցի քաղցկեղի կանխարգելումը համալիր գործընթաց է, որն իր մեջ ներառում է զուգահեռ ընթացող և իրար լրացնող բաղադրիչներ: Այս մոտեցումը կիրառվում է ամբողջ աշխարհում: </w:t>
      </w:r>
    </w:p>
    <w:p w:rsidR="001D4738" w:rsidRPr="00180A22" w:rsidRDefault="001D4738" w:rsidP="00180A22">
      <w:pPr>
        <w:shd w:val="clear" w:color="auto" w:fill="FFFFFF"/>
        <w:spacing w:before="75" w:after="0" w:line="390" w:lineRule="atLeast"/>
        <w:jc w:val="both"/>
        <w:outlineLvl w:val="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0A22">
        <w:rPr>
          <w:rFonts w:ascii="GHEA Grapalat" w:eastAsia="Calibri" w:hAnsi="GHEA Grapalat" w:cs="Times New Roman"/>
          <w:sz w:val="24"/>
          <w:szCs w:val="24"/>
          <w:lang w:val="hy-AM"/>
        </w:rPr>
        <w:t>ՄՊՎ վարակների մեծ մասն (70-90%) ընթանում են անախտանիշ և 1-2 տարում վարակվածներն ինքնաբերաբար առողջանում են: Իսկ մնացած դեպքերում, ախտահարումից հետո վիրուսը սկսում է բազմանալ ախտահարված էպիթելային բջջի ներսում  և երբ բջիջը մահանում է, որպես բջջի կենսաշրջանի մի մաս նոր վիրուսային մասնիկները (վիրիոնները) սկսում են ախտահարել այլ բջիջներ: ՄՊՎ-ի ցածր ռիսկի խմբին դասվող վիրուսների ԴՆԹ-ն չի միանում բջջի ԴՆԹ-ի հետ: Մինչդեռ բարձր օնկոգենությամբ օժտված ՄՊՎ-ի տեսակներն ի վիճակի են զուգորդվելու (միանալու) ախտահարված բջջի ԴՆԹ-ի հետ:</w:t>
      </w:r>
    </w:p>
    <w:p w:rsidR="001D4738" w:rsidRPr="00180A22" w:rsidRDefault="001D4738" w:rsidP="00180A22">
      <w:pPr>
        <w:shd w:val="clear" w:color="auto" w:fill="FFFFFF"/>
        <w:spacing w:before="75" w:after="0" w:line="390" w:lineRule="atLeast"/>
        <w:jc w:val="both"/>
        <w:outlineLvl w:val="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0A2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Եթե ՄՊՎ վիրուսը չի հայտնաբերվել և պատշաճ կերպով չի բուժվել, բարձր ռիսկային տեսակների դեպքում վարակը կարող է առաջացնել ինվազիվ քաղցկեղ: </w:t>
      </w:r>
    </w:p>
    <w:p w:rsidR="001D4738" w:rsidRPr="00180A22" w:rsidRDefault="001D4738" w:rsidP="00180A22">
      <w:pPr>
        <w:shd w:val="clear" w:color="auto" w:fill="FFFFFF"/>
        <w:spacing w:before="75" w:after="0" w:line="390" w:lineRule="atLeast"/>
        <w:jc w:val="both"/>
        <w:outlineLvl w:val="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0A2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Այո, տոկոսային առումով դիսպլազիաների թիվը, որոնք վերջնականապես անցնում են քաղցկեղի մեծ չէ, որոշ տվյալներով մեկ տարվա մեջ մեկ տոկոս, ապա երկու տարվա մեջ 16%, հինգ տարվա մեջ 25% և այլն: </w:t>
      </w:r>
      <w:hyperlink r:id="rId39" w:history="1">
        <w:r w:rsidRPr="00623DA9">
          <w:rPr>
            <w:rFonts w:ascii="GHEA Grapalat" w:eastAsia="Calibri" w:hAnsi="GHEA Grapalat" w:cs="Times New Roman"/>
            <w:sz w:val="24"/>
            <w:szCs w:val="24"/>
            <w:lang w:val="hy-AM"/>
          </w:rPr>
          <w:t>https://www.ncbi.nlm.nih.gov/pubmed/10037103</w:t>
        </w:r>
      </w:hyperlink>
    </w:p>
    <w:p w:rsidR="001D4738" w:rsidRPr="00180A22" w:rsidRDefault="001D4738" w:rsidP="00180A22">
      <w:pPr>
        <w:shd w:val="clear" w:color="auto" w:fill="FFFFFF"/>
        <w:spacing w:before="75" w:after="0" w:line="390" w:lineRule="atLeast"/>
        <w:jc w:val="both"/>
        <w:outlineLvl w:val="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0A2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Կամ մի քանի տարվա մեջ այն վերածվում է քաղցկեղի հարյուրից 10-25-ի մոտ և այլն: </w:t>
      </w:r>
      <w:hyperlink r:id="rId40" w:history="1">
        <w:r w:rsidRPr="00623DA9">
          <w:rPr>
            <w:rFonts w:ascii="GHEA Grapalat" w:eastAsia="Calibri" w:hAnsi="GHEA Grapalat" w:cs="Times New Roman"/>
            <w:sz w:val="24"/>
            <w:szCs w:val="24"/>
            <w:lang w:val="hy-AM"/>
          </w:rPr>
          <w:t>https://www.ncbi.nlm.nih.gov/pubmedhealth/PMHT0025732/</w:t>
        </w:r>
      </w:hyperlink>
      <w:r w:rsidRPr="00180A2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1D4738" w:rsidRPr="00180A22" w:rsidRDefault="001D4738" w:rsidP="001D4738">
      <w:pPr>
        <w:shd w:val="clear" w:color="auto" w:fill="FFFFFF"/>
        <w:spacing w:before="75" w:after="0" w:line="390" w:lineRule="atLeast"/>
        <w:jc w:val="both"/>
        <w:outlineLvl w:val="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80A22">
        <w:rPr>
          <w:rFonts w:ascii="GHEA Grapalat" w:eastAsia="Calibri" w:hAnsi="GHEA Grapalat" w:cs="Times New Roman"/>
          <w:sz w:val="24"/>
          <w:szCs w:val="24"/>
          <w:lang w:val="hy-AM"/>
        </w:rPr>
        <w:t>Ինչ վերաբերվում է Սամուել Արիզոնի հոդվածին, ապա նշենք, որ որևէ հակապատվաստումային երանգ չկա: Այս հոդվածի բուն իմաստը (կիրառված մեթոդաբանությունը, վերլուծությունը, մոտեցումը) վերաբերում է ոչ միայն պապիլոմավիրուսին, այլ նաև մնացած այլ պատվաստանյութերով կառավարվող, պատվաստանյութերով չկառավարվող, մասնահատուկ բուժում ունեցող կամ չունեցող գրեթե բոլոր վարակիչ հիվանդություններին: Ավելին, հենց նման և այլ թե՛ վիրուսաբանական, թե՛ համաճարակաբանական և թե՛ իմունոլոգիական հետազոտությունների հիման վրա է կառուցվում այս կամ այն վարակիչ հիվանդությունների պատվաստման, բուժման և կառավարման ռազմավարությունների մշակումը, պլանավորումը և իրականացումը:</w:t>
      </w:r>
    </w:p>
    <w:p w:rsidR="003A45ED" w:rsidRPr="00180A22" w:rsidRDefault="003A45ED" w:rsidP="00180A22">
      <w:pPr>
        <w:shd w:val="clear" w:color="auto" w:fill="FFFFFF"/>
        <w:spacing w:before="75" w:after="0" w:line="390" w:lineRule="atLeast"/>
        <w:jc w:val="both"/>
        <w:outlineLvl w:val="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23DA9" w:rsidRDefault="00623DA9" w:rsidP="00623DA9">
      <w:pPr>
        <w:jc w:val="both"/>
        <w:rPr>
          <w:rFonts w:ascii="Sylfaen" w:hAnsi="Sylfaen"/>
          <w:lang w:val="hy-AM"/>
        </w:rPr>
      </w:pPr>
      <w:r w:rsidRPr="00091AD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Հարց </w:t>
      </w:r>
      <w:r w:rsidR="00E142E8" w:rsidRPr="0037611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1</w:t>
      </w:r>
      <w:r w:rsidR="00376119" w:rsidRPr="00F9589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0</w:t>
      </w:r>
      <w:r w:rsidRPr="00091AD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</w:t>
      </w:r>
      <w:r w:rsidRPr="00623D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յլ երկրներում տարբեր հետազոտություններ բոլորովին այլ բան են ցույց տվել: Օրինակ, հենց ԱՄՆ-ում սևամորթների մոտ 16 և 18 քիչ են տարածված: Նույնիսկ Իտալիայի տարբեր շրջաններում շճատիպերի տարածվածությունը խիստ տարբեր է ՄՊՎ դրական կանանց մոտ: ոչ մի հետազոտության մեջ 16 և18 տիպերը միասին 70% չեն կազմում: </w:t>
      </w:r>
      <w:hyperlink r:id="rId41" w:tgtFrame="_blank" w:history="1">
        <w:r w:rsidRPr="00623DA9">
          <w:rPr>
            <w:rStyle w:val="Hyperlink"/>
            <w:rFonts w:ascii="Helvetica" w:hAnsi="Helvetica" w:cs="Helvetica"/>
            <w:color w:val="365899"/>
            <w:sz w:val="15"/>
            <w:szCs w:val="15"/>
            <w:shd w:val="clear" w:color="auto" w:fill="F1F0F0"/>
            <w:lang w:val="hy-AM"/>
          </w:rPr>
          <w:t>http://www.jpmh.org/index.php/jpmh/article/viewFile/229/211</w:t>
        </w:r>
      </w:hyperlink>
      <w:r>
        <w:rPr>
          <w:rFonts w:ascii="Sylfaen" w:hAnsi="Sylfaen"/>
          <w:lang w:val="hy-AM"/>
        </w:rPr>
        <w:t>,</w:t>
      </w:r>
      <w:r w:rsidRPr="0087274A">
        <w:rPr>
          <w:rFonts w:ascii="Helvetica" w:hAnsi="Helvetica" w:cs="Helvetica"/>
          <w:color w:val="4B4F56"/>
          <w:sz w:val="15"/>
          <w:szCs w:val="15"/>
          <w:shd w:val="clear" w:color="auto" w:fill="F1F0F0"/>
          <w:lang w:val="hy-AM"/>
        </w:rPr>
        <w:t xml:space="preserve"> </w:t>
      </w:r>
      <w:hyperlink r:id="rId42" w:tgtFrame="_blank" w:history="1">
        <w:r w:rsidRPr="0087274A">
          <w:rPr>
            <w:rStyle w:val="Hyperlink"/>
            <w:rFonts w:ascii="Helvetica" w:hAnsi="Helvetica" w:cs="Helvetica"/>
            <w:color w:val="365899"/>
            <w:sz w:val="15"/>
            <w:szCs w:val="15"/>
            <w:shd w:val="clear" w:color="auto" w:fill="F1F0F0"/>
            <w:lang w:val="hy-AM"/>
          </w:rPr>
          <w:t>https://www.ncbi.nlm.nih.gov/pubmed/23717420</w:t>
        </w:r>
      </w:hyperlink>
      <w:r w:rsidRPr="0087274A">
        <w:rPr>
          <w:rFonts w:ascii="Helvetica" w:hAnsi="Helvetica" w:cs="Helvetica"/>
          <w:color w:val="4B4F56"/>
          <w:sz w:val="15"/>
          <w:szCs w:val="15"/>
          <w:shd w:val="clear" w:color="auto" w:fill="F1F0F0"/>
          <w:lang w:val="hy-AM"/>
        </w:rPr>
        <w:t xml:space="preserve"> </w:t>
      </w:r>
      <w:r>
        <w:rPr>
          <w:rFonts w:ascii="Sylfaen" w:hAnsi="Sylfaen" w:cs="Helvetica"/>
          <w:color w:val="4B4F56"/>
          <w:sz w:val="15"/>
          <w:szCs w:val="15"/>
          <w:shd w:val="clear" w:color="auto" w:fill="F1F0F0"/>
          <w:lang w:val="hy-AM"/>
        </w:rPr>
        <w:t xml:space="preserve">, </w:t>
      </w:r>
      <w:hyperlink r:id="rId43" w:tgtFrame="_blank" w:history="1">
        <w:r w:rsidRPr="0087274A">
          <w:rPr>
            <w:rStyle w:val="Hyperlink"/>
            <w:rFonts w:ascii="Helvetica" w:hAnsi="Helvetica" w:cs="Helvetica"/>
            <w:color w:val="365899"/>
            <w:sz w:val="15"/>
            <w:szCs w:val="15"/>
            <w:shd w:val="clear" w:color="auto" w:fill="F1F0F0"/>
            <w:lang w:val="hy-AM"/>
          </w:rPr>
          <w:t>https://www.ncbi.nlm.nih.gov/pubmed/23016783</w:t>
        </w:r>
      </w:hyperlink>
    </w:p>
    <w:p w:rsidR="00623DA9" w:rsidRPr="00623DA9" w:rsidRDefault="00623DA9" w:rsidP="00623DA9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623DA9" w:rsidRPr="00345B8D" w:rsidRDefault="00623DA9" w:rsidP="00623DA9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0E459C">
        <w:rPr>
          <w:rFonts w:ascii="GHEA Grapalat" w:hAnsi="GHEA Grapalat"/>
          <w:sz w:val="24"/>
          <w:szCs w:val="24"/>
          <w:lang w:val="hy-AM"/>
        </w:rPr>
        <w:t xml:space="preserve">Բազմիցս անդրադարձել ենք այս հարցին, սակայն մեկ անգամ ևս անդրադառնանք: Համաձայն Առողջապահության համաշխարհային կազմակերպության պաշտոնական դիրքորոշման, որ հրապարակվել է 2017 թվականի մայիսին և իր մեջ ներառել է բոլոր վերջին գիտական հետազոտությունները,   </w:t>
      </w:r>
      <w:r>
        <w:rPr>
          <w:rFonts w:ascii="GHEA Grapalat" w:hAnsi="GHEA Grapalat"/>
          <w:sz w:val="24"/>
          <w:szCs w:val="24"/>
          <w:lang w:val="hy-AM"/>
        </w:rPr>
        <w:t xml:space="preserve">ՄՊՎ 16 և ՄՊՎ 18 շճատիպերով պայմանավորված են </w:t>
      </w:r>
      <w:r w:rsidRPr="00690400">
        <w:rPr>
          <w:rFonts w:ascii="GHEA Grapalat" w:hAnsi="GHEA Grapalat"/>
          <w:sz w:val="24"/>
          <w:szCs w:val="24"/>
          <w:lang w:val="hy-AM"/>
        </w:rPr>
        <w:t xml:space="preserve">արգանդի </w:t>
      </w:r>
      <w:r>
        <w:rPr>
          <w:rFonts w:ascii="GHEA Grapalat" w:hAnsi="GHEA Grapalat"/>
          <w:sz w:val="24"/>
          <w:szCs w:val="24"/>
          <w:lang w:val="hy-AM"/>
        </w:rPr>
        <w:t>պարանոցի</w:t>
      </w:r>
      <w:r w:rsidRPr="00690400">
        <w:rPr>
          <w:rFonts w:ascii="GHEA Grapalat" w:hAnsi="GHEA Grapalat"/>
          <w:sz w:val="24"/>
          <w:szCs w:val="24"/>
          <w:lang w:val="hy-AM"/>
        </w:rPr>
        <w:t xml:space="preserve"> քաղցկեղի 71% դեպքեր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690400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7F31">
        <w:rPr>
          <w:rFonts w:ascii="GHEA Grapalat" w:hAnsi="GHEA Grapalat"/>
          <w:sz w:val="24"/>
          <w:szCs w:val="24"/>
          <w:lang w:val="hy-AM"/>
        </w:rPr>
        <w:t xml:space="preserve">Ավելի </w:t>
      </w:r>
      <w:r>
        <w:rPr>
          <w:rFonts w:ascii="GHEA Grapalat" w:hAnsi="GHEA Grapalat"/>
          <w:sz w:val="24"/>
          <w:szCs w:val="24"/>
          <w:lang w:val="hy-AM"/>
        </w:rPr>
        <w:t>ստույգ</w:t>
      </w:r>
      <w:r w:rsidRPr="00BC7F31">
        <w:rPr>
          <w:rFonts w:ascii="GHEA Grapalat" w:hAnsi="GHEA Grapalat"/>
          <w:sz w:val="24"/>
          <w:szCs w:val="24"/>
          <w:lang w:val="hy-AM"/>
        </w:rPr>
        <w:t>, դեպքերի</w:t>
      </w:r>
      <w:r>
        <w:rPr>
          <w:rFonts w:ascii="GHEA Grapalat" w:hAnsi="GHEA Grapalat"/>
          <w:sz w:val="24"/>
          <w:szCs w:val="24"/>
          <w:lang w:val="hy-AM"/>
        </w:rPr>
        <w:t xml:space="preserve"> 60.6% (95% ՎՄ</w:t>
      </w:r>
      <w:r w:rsidRPr="00BC7F31">
        <w:rPr>
          <w:rFonts w:ascii="GHEA Grapalat" w:hAnsi="GHEA Grapalat"/>
          <w:sz w:val="24"/>
          <w:szCs w:val="24"/>
          <w:lang w:val="hy-AM"/>
        </w:rPr>
        <w:t xml:space="preserve">: 59.6-61.6) վերագրվում են </w:t>
      </w:r>
      <w:r>
        <w:rPr>
          <w:rFonts w:ascii="GHEA Grapalat" w:hAnsi="GHEA Grapalat"/>
          <w:sz w:val="24"/>
          <w:szCs w:val="24"/>
          <w:lang w:val="hy-AM"/>
        </w:rPr>
        <w:t>ՄՊՎ</w:t>
      </w:r>
      <w:r w:rsidRPr="00BC7F31">
        <w:rPr>
          <w:rFonts w:ascii="GHEA Grapalat" w:hAnsi="GHEA Grapalat"/>
          <w:sz w:val="24"/>
          <w:szCs w:val="24"/>
          <w:lang w:val="hy-AM"/>
        </w:rPr>
        <w:t>-16</w:t>
      </w:r>
      <w:r>
        <w:rPr>
          <w:rFonts w:ascii="GHEA Grapalat" w:hAnsi="GHEA Grapalat"/>
          <w:sz w:val="24"/>
          <w:szCs w:val="24"/>
          <w:lang w:val="hy-AM"/>
        </w:rPr>
        <w:t xml:space="preserve"> շճատիպին</w:t>
      </w:r>
      <w:r w:rsidRPr="00BC7F3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10.2% (95% ՎՄ</w:t>
      </w:r>
      <w:r w:rsidRPr="00BC7F31">
        <w:rPr>
          <w:rFonts w:ascii="GHEA Grapalat" w:hAnsi="GHEA Grapalat"/>
          <w:sz w:val="24"/>
          <w:szCs w:val="24"/>
          <w:lang w:val="hy-AM"/>
        </w:rPr>
        <w:t>: 9.6-10.9)</w:t>
      </w:r>
      <w:r>
        <w:rPr>
          <w:rFonts w:ascii="GHEA Grapalat" w:hAnsi="GHEA Grapalat"/>
          <w:sz w:val="24"/>
          <w:szCs w:val="24"/>
          <w:lang w:val="hy-AM"/>
        </w:rPr>
        <w:t>՝ ՄՊՎ</w:t>
      </w:r>
      <w:r w:rsidRPr="00BC7F31">
        <w:rPr>
          <w:rFonts w:ascii="GHEA Grapalat" w:hAnsi="GHEA Grapalat"/>
          <w:sz w:val="24"/>
          <w:szCs w:val="24"/>
          <w:lang w:val="hy-AM"/>
        </w:rPr>
        <w:t>-18</w:t>
      </w:r>
      <w:r>
        <w:rPr>
          <w:rFonts w:ascii="GHEA Grapalat" w:hAnsi="GHEA Grapalat"/>
          <w:sz w:val="24"/>
          <w:szCs w:val="24"/>
          <w:lang w:val="hy-AM"/>
        </w:rPr>
        <w:t xml:space="preserve"> շճատիպին</w:t>
      </w:r>
      <w:r w:rsidRPr="00BC7F31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Վերոհիշյալի մասին են փաստում նաև հետևյալ գիտական հետազոտությունները, որոնք հրապարակվել են այնպիսի հեղինակավոր գիտական ամսագրերում, ինչպիսիք են </w:t>
      </w:r>
      <w:r w:rsidRPr="00FA40AE">
        <w:rPr>
          <w:rFonts w:ascii="GHEA Grapalat" w:hAnsi="GHEA Grapalat"/>
          <w:sz w:val="24"/>
          <w:szCs w:val="24"/>
          <w:lang w:val="hy-AM"/>
        </w:rPr>
        <w:t>Lancet Oncology, EurJCancer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623DA9" w:rsidRPr="00345B8D" w:rsidRDefault="00623DA9" w:rsidP="00623DA9">
      <w:pPr>
        <w:pStyle w:val="ListParagraph"/>
        <w:numPr>
          <w:ilvl w:val="0"/>
          <w:numId w:val="1"/>
        </w:numPr>
        <w:tabs>
          <w:tab w:val="left" w:pos="140"/>
        </w:tabs>
        <w:spacing w:after="0" w:line="0" w:lineRule="atLeast"/>
        <w:jc w:val="both"/>
        <w:rPr>
          <w:rFonts w:ascii="GHEA Grapalat" w:eastAsia="Arial" w:hAnsi="GHEA Grapalat"/>
          <w:sz w:val="20"/>
          <w:szCs w:val="20"/>
        </w:rPr>
      </w:pPr>
      <w:proofErr w:type="gramStart"/>
      <w:r w:rsidRPr="00345B8D">
        <w:rPr>
          <w:rFonts w:ascii="GHEA Grapalat" w:eastAsia="Arial" w:hAnsi="GHEA Grapalat"/>
          <w:sz w:val="20"/>
          <w:szCs w:val="20"/>
        </w:rPr>
        <w:t>de</w:t>
      </w:r>
      <w:proofErr w:type="gramEnd"/>
      <w:r w:rsidRPr="00345B8D">
        <w:rPr>
          <w:rFonts w:ascii="GHEA Grapalat" w:eastAsia="Arial" w:hAnsi="GHEA Grapalat"/>
          <w:sz w:val="20"/>
          <w:szCs w:val="20"/>
        </w:rPr>
        <w:t xml:space="preserve"> Sanjose S et al. Human papillomavirus genotype attribution in invasive cervical cancer: a retrospective cross-sectional worldwide study. Lancet Oncology, 2010</w:t>
      </w:r>
      <w:proofErr w:type="gramStart"/>
      <w:r w:rsidRPr="00345B8D">
        <w:rPr>
          <w:rFonts w:ascii="GHEA Grapalat" w:eastAsia="Arial" w:hAnsi="GHEA Grapalat"/>
          <w:sz w:val="20"/>
          <w:szCs w:val="20"/>
        </w:rPr>
        <w:t>;11:1048</w:t>
      </w:r>
      <w:proofErr w:type="gramEnd"/>
      <w:r w:rsidRPr="00345B8D">
        <w:rPr>
          <w:rFonts w:ascii="GHEA Grapalat" w:eastAsia="Arial" w:hAnsi="GHEA Grapalat"/>
          <w:sz w:val="20"/>
          <w:szCs w:val="20"/>
        </w:rPr>
        <w:t>–1056.</w:t>
      </w:r>
    </w:p>
    <w:p w:rsidR="00623DA9" w:rsidRPr="00345B8D" w:rsidRDefault="00623DA9" w:rsidP="00623DA9">
      <w:pPr>
        <w:pStyle w:val="ListParagraph"/>
        <w:numPr>
          <w:ilvl w:val="0"/>
          <w:numId w:val="1"/>
        </w:numPr>
        <w:tabs>
          <w:tab w:val="left" w:pos="140"/>
        </w:tabs>
        <w:spacing w:after="0" w:line="0" w:lineRule="atLeast"/>
        <w:jc w:val="both"/>
        <w:rPr>
          <w:rFonts w:ascii="GHEA Grapalat" w:eastAsia="Arial" w:hAnsi="GHEA Grapalat"/>
          <w:sz w:val="20"/>
          <w:szCs w:val="20"/>
        </w:rPr>
      </w:pPr>
      <w:r w:rsidRPr="00345B8D">
        <w:rPr>
          <w:rFonts w:ascii="GHEA Grapalat" w:hAnsi="GHEA Grapalat" w:cs="Times New Roman"/>
          <w:sz w:val="20"/>
          <w:szCs w:val="20"/>
        </w:rPr>
        <w:t>Serrano B et al. Human papillomavirus genotype attribution for HPVs 6,11,16,18,31,33,45,52 and 58 in female anogenital lesions. EurJCancer. 2015</w:t>
      </w:r>
      <w:proofErr w:type="gramStart"/>
      <w:r w:rsidRPr="00345B8D">
        <w:rPr>
          <w:rFonts w:ascii="GHEA Grapalat" w:hAnsi="GHEA Grapalat" w:cs="Times New Roman"/>
          <w:sz w:val="20"/>
          <w:szCs w:val="20"/>
        </w:rPr>
        <w:t>;51</w:t>
      </w:r>
      <w:proofErr w:type="gramEnd"/>
      <w:r w:rsidRPr="00345B8D">
        <w:rPr>
          <w:rFonts w:ascii="GHEA Grapalat" w:hAnsi="GHEA Grapalat" w:cs="Times New Roman"/>
          <w:sz w:val="20"/>
          <w:szCs w:val="20"/>
        </w:rPr>
        <w:t>(13):1732–1741.</w:t>
      </w:r>
    </w:p>
    <w:p w:rsidR="00623DA9" w:rsidRDefault="00623DA9" w:rsidP="00623DA9">
      <w:pPr>
        <w:tabs>
          <w:tab w:val="left" w:pos="140"/>
        </w:tabs>
        <w:spacing w:after="0" w:line="0" w:lineRule="atLeast"/>
        <w:jc w:val="both"/>
        <w:rPr>
          <w:rFonts w:ascii="GHEA Grapalat" w:eastAsia="Arial" w:hAnsi="GHEA Grapalat"/>
          <w:sz w:val="20"/>
          <w:szCs w:val="20"/>
          <w:lang w:val="hy-AM"/>
        </w:rPr>
      </w:pPr>
    </w:p>
    <w:p w:rsidR="00623DA9" w:rsidRDefault="00623DA9" w:rsidP="00623DA9">
      <w:pPr>
        <w:tabs>
          <w:tab w:val="left" w:pos="140"/>
        </w:tabs>
        <w:spacing w:after="0" w:line="360" w:lineRule="auto"/>
        <w:jc w:val="both"/>
        <w:rPr>
          <w:rFonts w:ascii="GHEA Grapalat" w:eastAsia="Arial" w:hAnsi="GHEA Grapalat"/>
          <w:sz w:val="24"/>
          <w:szCs w:val="24"/>
          <w:lang w:val="hy-AM"/>
        </w:rPr>
      </w:pPr>
      <w:r w:rsidRPr="001B3F5C">
        <w:rPr>
          <w:rFonts w:ascii="GHEA Grapalat" w:eastAsia="Arial" w:hAnsi="GHEA Grapalat"/>
          <w:sz w:val="24"/>
          <w:szCs w:val="24"/>
          <w:lang w:val="hy-AM"/>
        </w:rPr>
        <w:t xml:space="preserve">Ինչ վերաբերվում է </w:t>
      </w:r>
      <w:r>
        <w:rPr>
          <w:rFonts w:ascii="GHEA Grapalat" w:eastAsia="Arial" w:hAnsi="GHEA Grapalat"/>
          <w:sz w:val="24"/>
          <w:szCs w:val="24"/>
          <w:lang w:val="hy-AM"/>
        </w:rPr>
        <w:t>ներկայացվ</w:t>
      </w:r>
      <w:r w:rsidRPr="001B3F5C">
        <w:rPr>
          <w:rFonts w:ascii="GHEA Grapalat" w:eastAsia="Arial" w:hAnsi="GHEA Grapalat"/>
          <w:sz w:val="24"/>
          <w:szCs w:val="24"/>
          <w:lang w:val="hy-AM"/>
        </w:rPr>
        <w:t>ած հետազոտություններին, ապա պետք է նշել, որ</w:t>
      </w:r>
      <w:r>
        <w:rPr>
          <w:rFonts w:ascii="GHEA Grapalat" w:eastAsia="Arial" w:hAnsi="GHEA Grapalat"/>
          <w:sz w:val="24"/>
          <w:szCs w:val="24"/>
          <w:lang w:val="hy-AM"/>
        </w:rPr>
        <w:t>.</w:t>
      </w:r>
    </w:p>
    <w:p w:rsidR="00623DA9" w:rsidRDefault="00623DA9" w:rsidP="00623DA9">
      <w:pPr>
        <w:pStyle w:val="ListParagraph"/>
        <w:numPr>
          <w:ilvl w:val="0"/>
          <w:numId w:val="2"/>
        </w:numPr>
        <w:tabs>
          <w:tab w:val="left" w:pos="140"/>
        </w:tabs>
        <w:spacing w:after="0" w:line="360" w:lineRule="auto"/>
        <w:jc w:val="both"/>
        <w:rPr>
          <w:rFonts w:ascii="GHEA Grapalat" w:eastAsia="Arial" w:hAnsi="GHEA Grapalat"/>
          <w:sz w:val="24"/>
          <w:szCs w:val="24"/>
          <w:lang w:val="hy-AM"/>
        </w:rPr>
      </w:pPr>
      <w:r>
        <w:rPr>
          <w:rFonts w:ascii="GHEA Grapalat" w:eastAsia="Arial" w:hAnsi="GHEA Grapalat" w:cs="Sylfaen"/>
          <w:sz w:val="24"/>
          <w:szCs w:val="24"/>
          <w:lang w:val="hy-AM"/>
        </w:rPr>
        <w:t>Հետևյալ</w:t>
      </w:r>
      <w:r w:rsidRPr="00866B27">
        <w:rPr>
          <w:rFonts w:ascii="GHEA Grapalat" w:eastAsia="Arial" w:hAnsi="GHEA Grapalat"/>
          <w:sz w:val="24"/>
          <w:szCs w:val="24"/>
          <w:lang w:val="hy-AM"/>
        </w:rPr>
        <w:t xml:space="preserve"> հղումով http://www.jpmh.org/index.php/jpmh/article/viewFile/229/211 Հարավային Իտալիայի շրջանների կանանց մոտ տարածված ՄՊՎ շճատիպերի վերաբերյալ հոդվածի «Summary»-ի «Results» բաժնում նշված է, որ արգանդի պարանոցի քաղցկեղ /HSIL/ ունեցող կանանց 60%-ի մոտ հայտնաբերվել են 16 և 18 շճատիպերը: </w:t>
      </w:r>
    </w:p>
    <w:p w:rsidR="00623DA9" w:rsidRDefault="00623DA9" w:rsidP="00623DA9">
      <w:pPr>
        <w:pStyle w:val="ListParagraph"/>
        <w:numPr>
          <w:ilvl w:val="0"/>
          <w:numId w:val="2"/>
        </w:numPr>
        <w:tabs>
          <w:tab w:val="left" w:pos="140"/>
        </w:tabs>
        <w:spacing w:after="0" w:line="360" w:lineRule="auto"/>
        <w:jc w:val="both"/>
        <w:rPr>
          <w:rFonts w:ascii="GHEA Grapalat" w:eastAsia="Arial" w:hAnsi="GHEA Grapalat"/>
          <w:sz w:val="24"/>
          <w:szCs w:val="24"/>
          <w:lang w:val="hy-AM"/>
        </w:rPr>
      </w:pPr>
      <w:r>
        <w:rPr>
          <w:rFonts w:ascii="GHEA Grapalat" w:eastAsia="Arial" w:hAnsi="GHEA Grapalat"/>
          <w:sz w:val="24"/>
          <w:szCs w:val="24"/>
          <w:lang w:val="hy-AM"/>
        </w:rPr>
        <w:t xml:space="preserve">Այս հղումով </w:t>
      </w:r>
      <w:hyperlink r:id="rId44" w:tgtFrame="_blank" w:history="1">
        <w:r w:rsidRPr="00516037">
          <w:rPr>
            <w:rFonts w:ascii="GHEA Grapalat" w:eastAsia="Arial" w:hAnsi="GHEA Grapalat"/>
            <w:sz w:val="24"/>
            <w:szCs w:val="24"/>
            <w:lang w:val="hy-AM"/>
          </w:rPr>
          <w:t>https://www.ncbi.nlm.nih.gov/pubmed/23717420</w:t>
        </w:r>
      </w:hyperlink>
      <w:r w:rsidRPr="00516037">
        <w:rPr>
          <w:rFonts w:ascii="GHEA Grapalat" w:eastAsia="Arial" w:hAnsi="GHEA Grapalat"/>
          <w:sz w:val="24"/>
          <w:szCs w:val="24"/>
          <w:lang w:val="hy-AM"/>
        </w:rPr>
        <w:t xml:space="preserve"> ներկայացված հետազոտությ</w:t>
      </w:r>
      <w:r>
        <w:rPr>
          <w:rFonts w:ascii="GHEA Grapalat" w:eastAsia="Arial" w:hAnsi="GHEA Grapalat"/>
          <w:sz w:val="24"/>
          <w:szCs w:val="24"/>
          <w:lang w:val="hy-AM"/>
        </w:rPr>
        <w:t>ու</w:t>
      </w:r>
      <w:r w:rsidRPr="00516037">
        <w:rPr>
          <w:rFonts w:ascii="GHEA Grapalat" w:eastAsia="Arial" w:hAnsi="GHEA Grapalat"/>
          <w:sz w:val="24"/>
          <w:szCs w:val="24"/>
          <w:lang w:val="hy-AM"/>
        </w:rPr>
        <w:t>ն</w:t>
      </w:r>
      <w:r>
        <w:rPr>
          <w:rFonts w:ascii="GHEA Grapalat" w:eastAsia="Arial" w:hAnsi="GHEA Grapalat"/>
          <w:sz w:val="24"/>
          <w:szCs w:val="24"/>
          <w:lang w:val="hy-AM"/>
        </w:rPr>
        <w:t>ն իրականացվել է 1996-ից 2009թթ.</w:t>
      </w:r>
      <w:r w:rsidRPr="00516037">
        <w:rPr>
          <w:rFonts w:ascii="GHEA Grapalat" w:eastAsia="Arial" w:hAnsi="GHEA Grapalat"/>
          <w:sz w:val="24"/>
          <w:szCs w:val="24"/>
          <w:lang w:val="hy-AM"/>
        </w:rPr>
        <w:t xml:space="preserve"> </w:t>
      </w:r>
      <w:r>
        <w:rPr>
          <w:rFonts w:ascii="GHEA Grapalat" w:eastAsia="Arial" w:hAnsi="GHEA Grapalat"/>
          <w:sz w:val="24"/>
          <w:szCs w:val="24"/>
          <w:lang w:val="hy-AM"/>
        </w:rPr>
        <w:t xml:space="preserve"> ընդամենը </w:t>
      </w:r>
      <w:r w:rsidRPr="00516037">
        <w:rPr>
          <w:rFonts w:ascii="GHEA Grapalat" w:eastAsia="Arial" w:hAnsi="GHEA Grapalat"/>
          <w:sz w:val="24"/>
          <w:szCs w:val="24"/>
          <w:lang w:val="hy-AM"/>
        </w:rPr>
        <w:t>155 կն</w:t>
      </w:r>
      <w:r>
        <w:rPr>
          <w:rFonts w:ascii="GHEA Grapalat" w:eastAsia="Arial" w:hAnsi="GHEA Grapalat"/>
          <w:sz w:val="24"/>
          <w:szCs w:val="24"/>
          <w:lang w:val="hy-AM"/>
        </w:rPr>
        <w:t xml:space="preserve">ոջ </w:t>
      </w:r>
      <w:r>
        <w:rPr>
          <w:rFonts w:ascii="GHEA Grapalat" w:eastAsia="Arial" w:hAnsi="GHEA Grapalat"/>
          <w:sz w:val="24"/>
          <w:szCs w:val="24"/>
          <w:lang w:val="hy-AM"/>
        </w:rPr>
        <w:lastRenderedPageBreak/>
        <w:t>շրջանում: Հոդվածի մեջ նշված է, որ ընտրանքը կարող էր ազդել</w:t>
      </w:r>
      <w:r w:rsidRPr="00516037">
        <w:rPr>
          <w:rFonts w:ascii="GHEA Grapalat" w:eastAsia="Arial" w:hAnsi="GHEA Grapalat"/>
          <w:sz w:val="24"/>
          <w:szCs w:val="24"/>
          <w:lang w:val="hy-AM"/>
        </w:rPr>
        <w:t xml:space="preserve"> </w:t>
      </w:r>
      <w:r>
        <w:rPr>
          <w:rFonts w:ascii="GHEA Grapalat" w:eastAsia="Arial" w:hAnsi="GHEA Grapalat"/>
          <w:sz w:val="24"/>
          <w:szCs w:val="24"/>
          <w:lang w:val="hy-AM"/>
        </w:rPr>
        <w:t xml:space="preserve">հետազոտության արդյունքների վրա: </w:t>
      </w:r>
      <w:r w:rsidRPr="00516037">
        <w:rPr>
          <w:rFonts w:ascii="GHEA Grapalat" w:eastAsia="Arial" w:hAnsi="GHEA Grapalat"/>
          <w:sz w:val="24"/>
          <w:szCs w:val="24"/>
          <w:lang w:val="hy-AM"/>
        </w:rPr>
        <w:t xml:space="preserve"> </w:t>
      </w:r>
    </w:p>
    <w:p w:rsidR="00623DA9" w:rsidRDefault="00623DA9" w:rsidP="00623DA9">
      <w:pPr>
        <w:pStyle w:val="ListParagraph"/>
        <w:numPr>
          <w:ilvl w:val="0"/>
          <w:numId w:val="2"/>
        </w:numPr>
        <w:tabs>
          <w:tab w:val="left" w:pos="140"/>
        </w:tabs>
        <w:spacing w:after="0" w:line="360" w:lineRule="auto"/>
        <w:jc w:val="both"/>
        <w:rPr>
          <w:rFonts w:ascii="GHEA Grapalat" w:eastAsia="Arial" w:hAnsi="GHEA Grapalat"/>
          <w:sz w:val="24"/>
          <w:szCs w:val="24"/>
          <w:lang w:val="hy-AM"/>
        </w:rPr>
      </w:pPr>
      <w:r w:rsidRPr="00DB2A6D">
        <w:rPr>
          <w:rFonts w:ascii="GHEA Grapalat" w:eastAsia="Arial" w:hAnsi="GHEA Grapalat"/>
          <w:sz w:val="24"/>
          <w:szCs w:val="24"/>
          <w:lang w:val="hy-AM"/>
        </w:rPr>
        <w:t xml:space="preserve">Իսկ այս հղումով </w:t>
      </w:r>
      <w:hyperlink r:id="rId45" w:tgtFrame="_blank" w:history="1">
        <w:r w:rsidRPr="00DB2A6D">
          <w:rPr>
            <w:rFonts w:ascii="GHEA Grapalat" w:eastAsia="Arial" w:hAnsi="GHEA Grapalat"/>
            <w:sz w:val="24"/>
            <w:szCs w:val="24"/>
            <w:lang w:val="hy-AM"/>
          </w:rPr>
          <w:t>https://www.ncbi.nlm.nih.gov/pubmed/23016783</w:t>
        </w:r>
      </w:hyperlink>
      <w:r>
        <w:rPr>
          <w:rFonts w:ascii="GHEA Grapalat" w:eastAsia="Arial" w:hAnsi="GHEA Grapalat"/>
          <w:sz w:val="24"/>
          <w:szCs w:val="24"/>
          <w:lang w:val="hy-AM"/>
        </w:rPr>
        <w:t xml:space="preserve"> հոդվածում, նշվում է, որ բոլոր տարիքային խմբերում առավել տարածված են ՄՊՎ-16 և ՄՊՎ-31 շճատիպերը:</w:t>
      </w:r>
    </w:p>
    <w:p w:rsidR="00623DA9" w:rsidRPr="00DB2A6D" w:rsidRDefault="00623DA9" w:rsidP="00623DA9">
      <w:pPr>
        <w:pStyle w:val="ListParagraph"/>
        <w:tabs>
          <w:tab w:val="left" w:pos="140"/>
        </w:tabs>
        <w:spacing w:after="0" w:line="360" w:lineRule="auto"/>
        <w:ind w:left="360"/>
        <w:jc w:val="both"/>
        <w:rPr>
          <w:rFonts w:ascii="GHEA Grapalat" w:eastAsia="Arial" w:hAnsi="GHEA Grapalat"/>
          <w:sz w:val="24"/>
          <w:szCs w:val="24"/>
          <w:lang w:val="hy-AM"/>
        </w:rPr>
      </w:pPr>
      <w:r>
        <w:rPr>
          <w:rFonts w:ascii="GHEA Grapalat" w:eastAsia="Arial" w:hAnsi="GHEA Grapalat"/>
          <w:sz w:val="24"/>
          <w:szCs w:val="24"/>
          <w:lang w:val="hy-AM"/>
        </w:rPr>
        <w:tab/>
        <w:t xml:space="preserve">Հարկ է նշել, որ վերոհիշյալ հոդվածները մեկնաբանվում են միակողմանի: Դրա վառ ապացույցներից է նաև այն փաստը, որ չնայած վերոհիշյալ հետազոտություններն իրականացվել են Իտալիայում, այնուամենայնիվ  </w:t>
      </w:r>
      <w:r w:rsidRPr="00F06A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ՄՊՎ-ի դեմ պատվաստումներն ընդգրկված են </w:t>
      </w:r>
      <w:r>
        <w:rPr>
          <w:rFonts w:ascii="GHEA Grapalat" w:eastAsia="Arial" w:hAnsi="GHEA Grapalat"/>
          <w:sz w:val="24"/>
          <w:szCs w:val="24"/>
          <w:lang w:val="hy-AM"/>
        </w:rPr>
        <w:t xml:space="preserve">Իտալիայի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Պ</w:t>
      </w:r>
      <w:r w:rsidRPr="00F06AB3">
        <w:rPr>
          <w:rFonts w:ascii="GHEA Grapalat" w:eastAsia="Calibri" w:hAnsi="GHEA Grapalat" w:cs="Times New Roman"/>
          <w:sz w:val="24"/>
          <w:szCs w:val="24"/>
          <w:lang w:val="hy-AM"/>
        </w:rPr>
        <w:t>ատվաստումների ազգային օրացույցում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F06AB3">
        <w:rPr>
          <w:rFonts w:ascii="GHEA Grapalat" w:eastAsia="Calibri" w:hAnsi="GHEA Grapalat" w:cs="Times New Roman"/>
          <w:sz w:val="24"/>
          <w:szCs w:val="24"/>
          <w:lang w:val="hy-AM"/>
        </w:rPr>
        <w:t>Պատվաստումների ընդգրկվածությունը տարբեր տարիքային խմբերում և երկրի տարբեր նահանգներում տարբեր է, ավելի բարձր է 12-15 տարեկան տարիքային խմբում` միջինը կազմում է 70%:</w:t>
      </w:r>
    </w:p>
    <w:p w:rsidR="000A4738" w:rsidRDefault="000A4738" w:rsidP="000A473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95899" w:rsidRPr="00C11466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Hyperlink"/>
          <w:rFonts w:ascii="GHEA Grapalat" w:hAnsi="GHEA Grapalat" w:cs="Helvetica"/>
          <w:color w:val="365899"/>
          <w:lang w:val="hy-AM"/>
        </w:rPr>
      </w:pPr>
      <w:r>
        <w:rPr>
          <w:rFonts w:ascii="GHEA Grapalat" w:hAnsi="GHEA Grapalat" w:cs="Helvetica"/>
          <w:lang w:val="hy-AM"/>
        </w:rPr>
        <w:t xml:space="preserve"> </w:t>
      </w:r>
      <w:r w:rsidRPr="00091ADD">
        <w:rPr>
          <w:rFonts w:ascii="GHEA Grapalat" w:hAnsi="GHEA Grapalat" w:cs="Sylfaen"/>
          <w:b/>
          <w:bCs/>
          <w:color w:val="000000"/>
          <w:lang w:val="hy-AM"/>
        </w:rPr>
        <w:t xml:space="preserve">Հարց </w:t>
      </w:r>
      <w:r w:rsidRPr="00376119">
        <w:rPr>
          <w:rFonts w:ascii="GHEA Grapalat" w:hAnsi="GHEA Grapalat" w:cs="Sylfaen"/>
          <w:b/>
          <w:bCs/>
          <w:color w:val="000000"/>
          <w:lang w:val="hy-AM"/>
        </w:rPr>
        <w:t>1</w:t>
      </w:r>
      <w:r>
        <w:rPr>
          <w:rFonts w:ascii="GHEA Grapalat" w:hAnsi="GHEA Grapalat" w:cs="Sylfaen"/>
          <w:b/>
          <w:bCs/>
          <w:color w:val="000000"/>
          <w:lang w:val="hy-AM"/>
        </w:rPr>
        <w:t>1</w:t>
      </w:r>
      <w:r w:rsidRPr="00091ADD">
        <w:rPr>
          <w:rFonts w:ascii="GHEA Grapalat" w:hAnsi="GHEA Grapalat" w:cs="Sylfaen"/>
          <w:b/>
          <w:bCs/>
          <w:color w:val="000000"/>
          <w:lang w:val="hy-AM"/>
        </w:rPr>
        <w:t xml:space="preserve">. </w:t>
      </w:r>
      <w:r>
        <w:rPr>
          <w:rFonts w:ascii="GHEA Grapalat" w:hAnsi="GHEA Grapalat" w:cs="Helvetica"/>
          <w:lang w:val="hy-AM"/>
        </w:rPr>
        <w:t xml:space="preserve">Ինչ հիմքով է </w:t>
      </w:r>
      <w:r w:rsidRPr="00C11466">
        <w:rPr>
          <w:rFonts w:ascii="GHEA Grapalat" w:hAnsi="GHEA Grapalat" w:cs="Helvetica"/>
          <w:lang w:val="hy-AM"/>
        </w:rPr>
        <w:t xml:space="preserve">2019 </w:t>
      </w:r>
      <w:r w:rsidRPr="00C11466">
        <w:rPr>
          <w:rFonts w:ascii="GHEA Grapalat" w:hAnsi="GHEA Grapalat" w:cs="Sylfaen"/>
          <w:lang w:val="hy-AM"/>
        </w:rPr>
        <w:t>թվականի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հունվարի</w:t>
      </w:r>
      <w:r w:rsidRPr="00C11466">
        <w:rPr>
          <w:rFonts w:ascii="GHEA Grapalat" w:hAnsi="GHEA Grapalat" w:cs="Helvetica"/>
          <w:lang w:val="hy-AM"/>
        </w:rPr>
        <w:t xml:space="preserve"> 29-</w:t>
      </w:r>
      <w:r w:rsidRPr="00C11466">
        <w:rPr>
          <w:rFonts w:ascii="GHEA Grapalat" w:hAnsi="GHEA Grapalat" w:cs="Sylfaen"/>
          <w:lang w:val="hy-AM"/>
        </w:rPr>
        <w:t>ին</w:t>
      </w:r>
      <w:r w:rsidRPr="00C11466">
        <w:rPr>
          <w:rFonts w:ascii="GHEA Grapalat" w:hAnsi="GHEA Grapalat" w:cs="Helvetica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ՀՀ ԱՆ </w:t>
      </w:r>
      <w:r w:rsidRPr="00C11466">
        <w:rPr>
          <w:rFonts w:ascii="GHEA Grapalat" w:hAnsi="GHEA Grapalat" w:cs="Helvetica"/>
          <w:lang w:val="hy-AM"/>
        </w:rPr>
        <w:t>«</w:t>
      </w:r>
      <w:r w:rsidRPr="00C11466">
        <w:rPr>
          <w:rFonts w:ascii="GHEA Grapalat" w:hAnsi="GHEA Grapalat" w:cs="Sylfaen"/>
          <w:lang w:val="hy-AM"/>
        </w:rPr>
        <w:t>Մարդու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Պապիլոմավիրուսային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Վարակի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Դեմ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Պատվաստումային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Գործընթացի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Բարելավման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և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Պատվաստումային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Տարիքի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Ընդլայնման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Մասին</w:t>
      </w:r>
      <w:r w:rsidRPr="00C11466">
        <w:rPr>
          <w:rFonts w:ascii="GHEA Grapalat" w:hAnsi="GHEA Grapalat" w:cs="Helvetica"/>
          <w:lang w:val="hy-AM"/>
        </w:rPr>
        <w:t>» 194-</w:t>
      </w:r>
      <w:r w:rsidRPr="00C11466">
        <w:rPr>
          <w:rFonts w:ascii="GHEA Grapalat" w:hAnsi="GHEA Grapalat" w:cs="Sylfaen"/>
          <w:lang w:val="hy-AM"/>
        </w:rPr>
        <w:t>Ա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հրաման</w:t>
      </w:r>
      <w:r>
        <w:rPr>
          <w:rFonts w:ascii="GHEA Grapalat" w:hAnsi="GHEA Grapalat" w:cs="Sylfaen"/>
          <w:lang w:val="hy-AM"/>
        </w:rPr>
        <w:t xml:space="preserve">ի համաձայն </w:t>
      </w:r>
      <w:r w:rsidRPr="00C11466">
        <w:rPr>
          <w:rFonts w:ascii="GHEA Grapalat" w:hAnsi="GHEA Grapalat" w:cs="Sylfaen"/>
          <w:lang w:val="hy-AM"/>
        </w:rPr>
        <w:t>ընդլայնվել</w:t>
      </w:r>
      <w:r w:rsidRPr="00C11466">
        <w:rPr>
          <w:rFonts w:ascii="GHEA Grapalat" w:hAnsi="GHEA Grapalat" w:cs="Helvetica"/>
          <w:lang w:val="hy-AM"/>
        </w:rPr>
        <w:t xml:space="preserve"> «</w:t>
      </w:r>
      <w:r w:rsidRPr="00C11466">
        <w:rPr>
          <w:rFonts w:ascii="GHEA Grapalat" w:hAnsi="GHEA Grapalat" w:cs="Sylfaen"/>
          <w:lang w:val="hy-AM"/>
        </w:rPr>
        <w:t>Գարդասիլ</w:t>
      </w:r>
      <w:r w:rsidRPr="00C11466">
        <w:rPr>
          <w:rFonts w:ascii="GHEA Grapalat" w:hAnsi="GHEA Grapalat" w:cs="Helvetica"/>
          <w:lang w:val="hy-AM"/>
        </w:rPr>
        <w:t xml:space="preserve">-4» </w:t>
      </w:r>
      <w:r w:rsidRPr="00C11466">
        <w:rPr>
          <w:rFonts w:ascii="GHEA Grapalat" w:hAnsi="GHEA Grapalat" w:cs="Sylfaen"/>
          <w:lang w:val="hy-AM"/>
        </w:rPr>
        <w:t>պատվաստանյութի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կիրառման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տարիքային</w:t>
      </w:r>
      <w:r w:rsidRPr="00C11466">
        <w:rPr>
          <w:rFonts w:ascii="GHEA Grapalat" w:hAnsi="GHEA Grapalat" w:cs="Helvetica"/>
          <w:lang w:val="hy-AM"/>
        </w:rPr>
        <w:t xml:space="preserve"> </w:t>
      </w:r>
      <w:r w:rsidRPr="00C11466">
        <w:rPr>
          <w:rFonts w:ascii="GHEA Grapalat" w:hAnsi="GHEA Grapalat" w:cs="Sylfaen"/>
          <w:lang w:val="hy-AM"/>
        </w:rPr>
        <w:t>սահմանները</w:t>
      </w:r>
      <w:r>
        <w:rPr>
          <w:rFonts w:ascii="GHEA Grapalat" w:hAnsi="GHEA Grapalat" w:cs="Sylfaen"/>
          <w:lang w:val="hy-AM"/>
        </w:rPr>
        <w:t>:</w:t>
      </w:r>
      <w:r w:rsidRPr="00C11466">
        <w:rPr>
          <w:rFonts w:ascii="GHEA Grapalat" w:hAnsi="GHEA Grapalat" w:cs="Helvetica"/>
          <w:lang w:val="hy-AM"/>
        </w:rPr>
        <w:t xml:space="preserve"> </w:t>
      </w:r>
    </w:p>
    <w:p w:rsidR="00F95899" w:rsidRPr="00436F0E" w:rsidRDefault="00F95899" w:rsidP="00F95899">
      <w:pPr>
        <w:pStyle w:val="ListParagraph"/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</w:pPr>
      <w:r w:rsidRPr="00436F0E">
        <w:rPr>
          <w:rFonts w:ascii="GHEA Grapalat" w:hAnsi="GHEA Grapalat" w:cs="Sylfaen"/>
          <w:b/>
          <w:sz w:val="24"/>
          <w:szCs w:val="24"/>
          <w:shd w:val="clear" w:color="auto" w:fill="F8F8F8"/>
          <w:lang w:val="hy-AM"/>
        </w:rPr>
        <w:t>Պարզաբանում՝</w:t>
      </w:r>
      <w:r w:rsidRPr="00F95899">
        <w:rPr>
          <w:rFonts w:ascii="GHEA Grapalat" w:hAnsi="GHEA Grapalat" w:cs="Sylfaen"/>
          <w:b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Հաշվի առնելով </w:t>
      </w:r>
      <w:r w:rsidRPr="00F95899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2013 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թվականից Հայաստանի Հանրապետությունում գրանցված Գարդասիլ դեղի հաստատված բժշկական կիրառման և օգտագործման հրահանգը </w:t>
      </w:r>
      <w:r w:rsidRPr="00F95899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(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«Դեղերի մասին» ՀՀ օրենքի հոդված 16, մաս 18</w:t>
      </w:r>
      <w:r w:rsidRPr="00F95899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)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 </w:t>
      </w:r>
      <w:r w:rsidRPr="00F95899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(</w:t>
      </w:r>
      <w:r w:rsidRPr="00436F0E"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  <w:t>հղում՝</w:t>
      </w:r>
    </w:p>
    <w:p w:rsidR="00F95899" w:rsidRPr="00436F0E" w:rsidRDefault="00F95899" w:rsidP="00F95899">
      <w:pPr>
        <w:pStyle w:val="ListParagraph"/>
        <w:spacing w:after="0" w:line="360" w:lineRule="auto"/>
        <w:ind w:left="360"/>
        <w:jc w:val="both"/>
        <w:rPr>
          <w:rStyle w:val="Hyperlink"/>
          <w:rFonts w:ascii="GHEA Grapalat" w:hAnsi="GHEA Grapalat" w:cs="Sylfaen"/>
          <w:sz w:val="24"/>
          <w:szCs w:val="24"/>
          <w:shd w:val="clear" w:color="auto" w:fill="F8F8F8"/>
          <w:lang w:val="hy-AM"/>
        </w:rPr>
      </w:pPr>
      <w:hyperlink r:id="rId46" w:tgtFrame="_blank" w:history="1">
        <w:r w:rsidRPr="00436F0E">
          <w:rPr>
            <w:rStyle w:val="Hyperlink"/>
            <w:rFonts w:ascii="GHEA Grapalat" w:hAnsi="GHEA Grapalat" w:cs="Sylfaen"/>
            <w:sz w:val="24"/>
            <w:szCs w:val="24"/>
            <w:shd w:val="clear" w:color="auto" w:fill="F8F8F8"/>
            <w:lang w:val="hy-AM"/>
          </w:rPr>
          <w:t>http://pharm.cals.am/pharm/data/drug_123143/151306401564.pdf</w:t>
        </w:r>
      </w:hyperlink>
      <w:r w:rsidRPr="00436F0E">
        <w:rPr>
          <w:rStyle w:val="Hyperlink"/>
          <w:rFonts w:cs="Sylfaen"/>
          <w:sz w:val="24"/>
          <w:szCs w:val="24"/>
          <w:lang w:val="hy-AM"/>
        </w:rPr>
        <w:t>,</w:t>
      </w:r>
      <w:r w:rsidRPr="00436F0E">
        <w:rPr>
          <w:rStyle w:val="Hyperlink"/>
          <w:rFonts w:ascii="Courier New" w:hAnsi="Courier New" w:cs="Courier New"/>
          <w:sz w:val="24"/>
          <w:szCs w:val="24"/>
          <w:lang w:val="hy-AM"/>
        </w:rPr>
        <w:t> </w:t>
      </w:r>
    </w:p>
    <w:p w:rsidR="00F95899" w:rsidRPr="00436F0E" w:rsidRDefault="00F95899" w:rsidP="00F95899">
      <w:pPr>
        <w:pStyle w:val="ListParagraph"/>
        <w:spacing w:after="0" w:line="36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</w:pPr>
      <w:hyperlink r:id="rId47" w:tgtFrame="_blank" w:history="1">
        <w:r w:rsidRPr="00436F0E">
          <w:rPr>
            <w:rStyle w:val="Hyperlink"/>
            <w:rFonts w:ascii="GHEA Grapalat" w:hAnsi="GHEA Grapalat" w:cs="Sylfaen"/>
            <w:sz w:val="24"/>
            <w:szCs w:val="24"/>
            <w:shd w:val="clear" w:color="auto" w:fill="F8F8F8"/>
            <w:lang w:val="hy-AM"/>
          </w:rPr>
          <w:t>http://pharm.cals.am/pharm/data/drug_123143/1512652182435.pdf</w:t>
        </w:r>
      </w:hyperlink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)</w:t>
      </w:r>
      <w:r w:rsidRPr="00436F0E"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և</w:t>
      </w:r>
      <w:r w:rsidRPr="00436F0E">
        <w:rPr>
          <w:rFonts w:ascii="GHEA Grapalat" w:hAnsi="GHEA Grapalat" w:cs="Arial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Եվրոպական դեղերի գործակալության (European Medicines Agency) երաշխավորած կիրառման հրահանգը </w:t>
      </w:r>
      <w:r w:rsidRPr="00436F0E"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  <w:t xml:space="preserve">(հղում՝ </w:t>
      </w:r>
      <w:hyperlink r:id="rId48" w:history="1">
        <w:r w:rsidRPr="00436F0E">
          <w:rPr>
            <w:rStyle w:val="Hyperlink"/>
            <w:rFonts w:ascii="GHEA Grapalat" w:hAnsi="GHEA Grapalat" w:cs="Sylfaen"/>
            <w:sz w:val="24"/>
            <w:szCs w:val="24"/>
            <w:shd w:val="clear" w:color="auto" w:fill="F8F8F8"/>
            <w:lang w:val="hy-AM"/>
          </w:rPr>
          <w:t>https://www.ema.europa.eu/en/documents/product-information/gardasil-epar-product-information_en.pdf</w:t>
        </w:r>
      </w:hyperlink>
      <w:r w:rsidRPr="00436F0E"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  <w:t xml:space="preserve">, </w:t>
      </w:r>
      <w:hyperlink r:id="rId49" w:history="1">
        <w:r w:rsidRPr="00436F0E">
          <w:rPr>
            <w:rStyle w:val="Hyperlink"/>
            <w:sz w:val="24"/>
            <w:szCs w:val="24"/>
            <w:lang w:val="hy-AM"/>
          </w:rPr>
          <w:t>https://www.ema.europa.eu/en/documents/overview/gardasil-epar-summary-public_en.pdf</w:t>
        </w:r>
      </w:hyperlink>
      <w:r w:rsidRPr="00436F0E"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  <w:t>)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, 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lastRenderedPageBreak/>
        <w:t xml:space="preserve">ինչպես նաև </w:t>
      </w:r>
      <w:r w:rsidRPr="00436F0E">
        <w:rPr>
          <w:rFonts w:ascii="GHEA Grapalat" w:eastAsia="Times New Roman" w:hAnsi="GHEA Grapalat" w:cs="Arial"/>
          <w:sz w:val="24"/>
          <w:szCs w:val="24"/>
          <w:shd w:val="clear" w:color="auto" w:fill="F8F8F8"/>
          <w:lang w:val="hy-AM"/>
        </w:rPr>
        <w:t>«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Իմունականխարգելման հարցերով հանրապետական խորհրդատվական փորձագիտական հանձնաժողովի»</w:t>
      </w:r>
      <w:r w:rsidRPr="00F17593"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  <w:t xml:space="preserve"> (</w:t>
      </w:r>
      <w:r w:rsidRPr="00436F0E">
        <w:rPr>
          <w:rFonts w:ascii="GHEA Grapalat" w:hAnsi="GHEA Grapalat" w:cs="Times Armenian"/>
          <w:sz w:val="24"/>
          <w:szCs w:val="24"/>
          <w:lang w:val="hy-AM"/>
        </w:rPr>
        <w:t>ՀՀ ԱՆ 01.11.2013թ. «Հայաստանի Հանրապետության առողջապահության նախարար</w:t>
      </w:r>
      <w:r w:rsidRPr="00F17593">
        <w:rPr>
          <w:rFonts w:ascii="GHEA Grapalat" w:hAnsi="GHEA Grapalat" w:cs="Times Armenian"/>
          <w:sz w:val="24"/>
          <w:szCs w:val="24"/>
          <w:lang w:val="hy-AM"/>
        </w:rPr>
        <w:t xml:space="preserve">ի </w:t>
      </w:r>
      <w:r w:rsidRPr="00436F0E">
        <w:rPr>
          <w:rFonts w:ascii="GHEA Grapalat" w:hAnsi="GHEA Grapalat" w:cs="Times Armenian"/>
          <w:sz w:val="24"/>
          <w:szCs w:val="24"/>
          <w:lang w:val="hy-AM"/>
        </w:rPr>
        <w:t xml:space="preserve">2009 թվականի մարտի 11-ի թիվ 325-Ա հրամանն ուժը կորցրած ճանաչելու և  </w:t>
      </w:r>
      <w:r w:rsidRPr="00436F0E">
        <w:rPr>
          <w:rFonts w:ascii="GHEA Grapalat" w:hAnsi="GHEA Grapalat" w:cs="Sylfaen"/>
          <w:sz w:val="24"/>
          <w:szCs w:val="24"/>
          <w:lang w:val="hy-AM"/>
        </w:rPr>
        <w:t>իմունականխարգելման</w:t>
      </w:r>
      <w:r w:rsidRPr="00436F0E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436F0E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Pr="00436F0E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436F0E">
        <w:rPr>
          <w:rFonts w:ascii="GHEA Grapalat" w:hAnsi="GHEA Grapalat" w:cs="Sylfaen"/>
          <w:sz w:val="24"/>
          <w:szCs w:val="24"/>
          <w:lang w:val="hy-AM"/>
        </w:rPr>
        <w:t>հանրապետական խորհրդատվական</w:t>
      </w:r>
      <w:r w:rsidRPr="00436F0E">
        <w:rPr>
          <w:rFonts w:ascii="GHEA Grapalat" w:hAnsi="GHEA Grapalat" w:cs="Times Armenian"/>
          <w:sz w:val="24"/>
          <w:szCs w:val="24"/>
          <w:lang w:val="hy-AM"/>
        </w:rPr>
        <w:t xml:space="preserve">  փորձագիտական </w:t>
      </w:r>
      <w:r w:rsidRPr="00436F0E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436F0E">
        <w:rPr>
          <w:rFonts w:ascii="GHEA Grapalat" w:hAnsi="GHEA Grapalat" w:cs="Times Armenian"/>
          <w:sz w:val="24"/>
          <w:szCs w:val="24"/>
          <w:lang w:val="hy-AM"/>
        </w:rPr>
        <w:t xml:space="preserve"> կազմավորման </w:t>
      </w:r>
      <w:r w:rsidRPr="00436F0E">
        <w:rPr>
          <w:rFonts w:ascii="GHEA Grapalat" w:hAnsi="GHEA Grapalat" w:cs="Sylfaen"/>
          <w:sz w:val="24"/>
          <w:szCs w:val="24"/>
          <w:lang w:val="hy-AM"/>
        </w:rPr>
        <w:t>մասին» թիվ 2907-Ա հրաման</w:t>
      </w:r>
      <w:r w:rsidRPr="00F17593"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  <w:t>)</w:t>
      </w:r>
      <w:r w:rsidRPr="00436F0E"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առաջարկությունը՝ 2019 թ. փետրվարից ՄՊՎ դեմ պատվաստումներն առաջարկվում են նաև 14-45 տարեկան անձանց:</w:t>
      </w:r>
      <w:r w:rsidRPr="00436F0E">
        <w:rPr>
          <w:rFonts w:ascii="Calibri" w:eastAsia="Times New Roman" w:hAnsi="Calibri" w:cs="Calibri"/>
          <w:sz w:val="24"/>
          <w:szCs w:val="24"/>
          <w:shd w:val="clear" w:color="auto" w:fill="F8F8F8"/>
          <w:lang w:val="hy-AM"/>
        </w:rPr>
        <w:t> 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Համաձայն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ՀՀ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կառավարության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2016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թ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.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մարտի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17-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ի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թիվ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10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արձանագրային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որոշման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30-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րդ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կետի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,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Հայաստանի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Հանրապետությունում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բացի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Պատվաստումների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ազգային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օրացույցում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ընդգրկված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r w:rsidRPr="00436F0E">
        <w:rPr>
          <w:rFonts w:ascii="GHEA Grapalat" w:eastAsia="Times New Roman" w:hAnsi="GHEA Grapalat" w:cs="GHEA Grapalat"/>
          <w:sz w:val="24"/>
          <w:szCs w:val="24"/>
          <w:shd w:val="clear" w:color="auto" w:fill="F8F8F8"/>
          <w:lang w:val="hy-AM"/>
        </w:rPr>
        <w:t>պատվաստումն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երից, կատարվում են պատվաստումներ նաև համաճարակաբանական ցուցումներով: Համաճարակաբանական ցուցումով պատվաստումները կարող են կրել ինչպես զանգվածային, այնպես էլ անհատական բնույթ, երբ առկա է վարակիչ հիվանդության նկատմամբ բնակչության համապատասխան ռիսկի խումբ: 13 տարեկան անձանց շրջանում ՄՊՎ-ի դեմ պատվաստումները կրում են պլանային բնույթ, իսկ ավելի բարձր տարիքային խմբերում առաջարկվող ՄՊՎ-ի դեմ պատվաստումներն իրականացվում են համաճարակաբանական ցուցումով՝ նպատակ ունենալով նաև ավելի բարձր տարիքի անձանց շրջանում՝ որպես ռիսկի խումբ, նվազեցնել վիրուսի շրջանառությունը: Գործընթացը կանոնակարգվել է Առողջապահության նախարարի 2019 թվականի հունվարի 29-ի թիվ 194-Ա հրամանով:</w:t>
      </w:r>
    </w:p>
    <w:p w:rsidR="00F95899" w:rsidRPr="00436F0E" w:rsidRDefault="00F95899" w:rsidP="00F95899">
      <w:pPr>
        <w:pStyle w:val="ListParagraph"/>
        <w:spacing w:after="0" w:line="36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</w:pP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ՄՊՎ պատվաստումների արդյունավետության վերաբերյալ հղումներ՝</w:t>
      </w:r>
    </w:p>
    <w:p w:rsidR="00F95899" w:rsidRPr="00436F0E" w:rsidRDefault="00F95899" w:rsidP="00F95899">
      <w:pPr>
        <w:pStyle w:val="ListParagraph"/>
        <w:spacing w:after="0"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hyperlink r:id="rId50" w:history="1">
        <w:r w:rsidRPr="00436F0E">
          <w:rPr>
            <w:rStyle w:val="Hyperlink"/>
            <w:sz w:val="24"/>
            <w:szCs w:val="24"/>
            <w:lang w:val="hy-AM"/>
          </w:rPr>
          <w:t>https://www.ncbi.nlm.nih.gov/pubmed/19493565?dopt=Abstract&amp;fbclid=IwAR2Vf3t8jAvm4uvMZKmkOYeyRAuzbt1JMv6cvXH99YFKVQDbWjboI5HoXg8</w:t>
        </w:r>
      </w:hyperlink>
      <w:r w:rsidRPr="00436F0E">
        <w:rPr>
          <w:rFonts w:ascii="Sylfaen" w:hAnsi="Sylfaen"/>
          <w:sz w:val="24"/>
          <w:szCs w:val="24"/>
          <w:lang w:val="hy-AM"/>
        </w:rPr>
        <w:t xml:space="preserve"> </w:t>
      </w:r>
      <w:hyperlink r:id="rId51" w:history="1">
        <w:r w:rsidRPr="00436F0E">
          <w:rPr>
            <w:rStyle w:val="Hyperlink"/>
            <w:sz w:val="24"/>
            <w:szCs w:val="24"/>
            <w:lang w:val="hy-AM"/>
          </w:rPr>
          <w:t>https://www.ncbi.nlm.nih.gov/pubmed/29029053/?fbclid=IwAR3-vmcUzqYFhLlSVqTfaOmQxmjGgE25zRY9gxaGm5XplhomDNMNTFbopOk</w:t>
        </w:r>
      </w:hyperlink>
      <w:r w:rsidRPr="00436F0E">
        <w:rPr>
          <w:rFonts w:ascii="Sylfaen" w:hAnsi="Sylfaen"/>
          <w:sz w:val="24"/>
          <w:szCs w:val="24"/>
          <w:lang w:val="hy-AM"/>
        </w:rPr>
        <w:t xml:space="preserve"> </w:t>
      </w:r>
      <w:hyperlink r:id="rId52" w:history="1">
        <w:r w:rsidRPr="00436F0E">
          <w:rPr>
            <w:rStyle w:val="Hyperlink"/>
            <w:sz w:val="24"/>
            <w:szCs w:val="24"/>
            <w:lang w:val="hy-AM"/>
          </w:rPr>
          <w:t>https://www.ncbi.nlm.nih.gov/pmc/articles/PMC6194907/?fbclid=IwAR0X_BhaG26vFMUgB7_MjYVyT5Y2_ZWbLn8Ls2-EdTJjrNf0yEBiwHzrj94</w:t>
        </w:r>
      </w:hyperlink>
      <w:r w:rsidRPr="00436F0E">
        <w:rPr>
          <w:rFonts w:ascii="Sylfaen" w:hAnsi="Sylfaen"/>
          <w:sz w:val="24"/>
          <w:szCs w:val="24"/>
          <w:lang w:val="hy-AM"/>
        </w:rPr>
        <w:t xml:space="preserve"> </w:t>
      </w:r>
    </w:p>
    <w:p w:rsidR="00F95899" w:rsidRPr="00436F0E" w:rsidRDefault="00F95899" w:rsidP="00F95899">
      <w:pPr>
        <w:pStyle w:val="ListParagraph"/>
        <w:spacing w:after="0"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hyperlink r:id="rId53" w:history="1">
        <w:r w:rsidRPr="00436F0E">
          <w:rPr>
            <w:rStyle w:val="Hyperlink"/>
            <w:sz w:val="24"/>
            <w:szCs w:val="24"/>
            <w:lang w:val="hy-AM"/>
          </w:rPr>
          <w:t>http://cebp.aacrjournals.org/content/28/3/602.long</w:t>
        </w:r>
      </w:hyperlink>
    </w:p>
    <w:p w:rsidR="00F95899" w:rsidRPr="00436F0E" w:rsidRDefault="00F95899" w:rsidP="00F95899">
      <w:pPr>
        <w:pStyle w:val="ListParagraph"/>
        <w:spacing w:after="0" w:line="360" w:lineRule="auto"/>
        <w:ind w:left="360"/>
        <w:jc w:val="both"/>
        <w:rPr>
          <w:rFonts w:ascii="Sylfaen" w:hAnsi="Sylfaen" w:cs="Sylfaen"/>
          <w:b/>
          <w:sz w:val="24"/>
          <w:szCs w:val="24"/>
          <w:shd w:val="clear" w:color="auto" w:fill="F8F8F8"/>
          <w:lang w:val="hy-AM"/>
        </w:rPr>
      </w:pPr>
      <w:hyperlink r:id="rId54" w:history="1">
        <w:r w:rsidRPr="00436F0E">
          <w:rPr>
            <w:rStyle w:val="Hyperlink"/>
            <w:sz w:val="24"/>
            <w:szCs w:val="24"/>
            <w:lang w:val="hy-AM"/>
          </w:rPr>
          <w:t>https://pediatrics.aappublications.org/content/143/2/e20181902?fbclid=IwAR0BAF211R1h9OOVRoMjvcicC-8aa8_M8ICHSIKVAwHEvtmPWD-jpwJgulE</w:t>
        </w:r>
      </w:hyperlink>
    </w:p>
    <w:p w:rsidR="00F95899" w:rsidRPr="00436F0E" w:rsidRDefault="00F95899" w:rsidP="00F95899">
      <w:pPr>
        <w:pStyle w:val="ListParagraph"/>
        <w:spacing w:after="0" w:line="36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95899" w:rsidRPr="00C11466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Sylfaen"/>
          <w:shd w:val="clear" w:color="auto" w:fill="F8F8F8"/>
          <w:lang w:val="hy-AM"/>
        </w:rPr>
      </w:pPr>
      <w:r w:rsidRPr="00091ADD">
        <w:rPr>
          <w:rFonts w:ascii="GHEA Grapalat" w:hAnsi="GHEA Grapalat" w:cs="Sylfaen"/>
          <w:b/>
          <w:bCs/>
          <w:color w:val="000000"/>
          <w:lang w:val="hy-AM"/>
        </w:rPr>
        <w:t xml:space="preserve">Հարց </w:t>
      </w:r>
      <w:r w:rsidRPr="00376119">
        <w:rPr>
          <w:rFonts w:ascii="GHEA Grapalat" w:hAnsi="GHEA Grapalat" w:cs="Sylfaen"/>
          <w:b/>
          <w:bCs/>
          <w:color w:val="000000"/>
          <w:lang w:val="hy-AM"/>
        </w:rPr>
        <w:t>1</w:t>
      </w:r>
      <w:r>
        <w:rPr>
          <w:rFonts w:ascii="GHEA Grapalat" w:hAnsi="GHEA Grapalat" w:cs="Sylfaen"/>
          <w:b/>
          <w:bCs/>
          <w:color w:val="000000"/>
          <w:lang w:val="hy-AM"/>
        </w:rPr>
        <w:t>2</w:t>
      </w:r>
      <w:r w:rsidRPr="00091ADD">
        <w:rPr>
          <w:rFonts w:ascii="GHEA Grapalat" w:hAnsi="GHEA Grapalat" w:cs="Sylfaen"/>
          <w:b/>
          <w:bCs/>
          <w:color w:val="000000"/>
          <w:lang w:val="hy-AM"/>
        </w:rPr>
        <w:t>.</w:t>
      </w:r>
      <w:r>
        <w:rPr>
          <w:rFonts w:ascii="GHEA Grapalat" w:hAnsi="GHEA Grapalat" w:cs="Sylfaen"/>
          <w:b/>
          <w:bCs/>
          <w:color w:val="000000"/>
          <w:lang w:val="hy-AM"/>
        </w:rPr>
        <w:t xml:space="preserve"> </w:t>
      </w:r>
      <w:r w:rsidRPr="00C11466">
        <w:rPr>
          <w:rFonts w:ascii="GHEA Grapalat" w:hAnsi="GHEA Grapalat" w:cs="Helvetica"/>
          <w:lang w:val="pt-BR"/>
        </w:rPr>
        <w:t>«</w:t>
      </w:r>
      <w:r w:rsidRPr="00C11466">
        <w:rPr>
          <w:rFonts w:ascii="GHEA Grapalat" w:hAnsi="GHEA Grapalat" w:cs="Sylfaen"/>
          <w:lang w:val="hy-AM"/>
        </w:rPr>
        <w:t>Գարդասիլ</w:t>
      </w:r>
      <w:r w:rsidRPr="00C11466">
        <w:rPr>
          <w:rFonts w:ascii="GHEA Grapalat" w:hAnsi="GHEA Grapalat" w:cs="Helvetica"/>
          <w:lang w:val="pt-BR"/>
        </w:rPr>
        <w:t xml:space="preserve">-4» </w:t>
      </w:r>
      <w:r w:rsidRPr="00C11466">
        <w:rPr>
          <w:rFonts w:ascii="GHEA Grapalat" w:hAnsi="GHEA Grapalat" w:cs="Sylfaen"/>
          <w:lang w:val="hy-AM"/>
        </w:rPr>
        <w:t>պատվաստանյութի</w:t>
      </w:r>
      <w:r w:rsidRPr="00C11466">
        <w:rPr>
          <w:rFonts w:ascii="GHEA Grapalat" w:hAnsi="GHEA Grapalat" w:cs="Helvetica"/>
          <w:lang w:val="pt-BR"/>
        </w:rPr>
        <w:t xml:space="preserve"> </w:t>
      </w:r>
      <w:r w:rsidRPr="00C11466">
        <w:rPr>
          <w:rFonts w:ascii="GHEA Grapalat" w:hAnsi="GHEA Grapalat" w:cs="Sylfaen"/>
          <w:lang w:val="hy-AM"/>
        </w:rPr>
        <w:t>պաշտոնական</w:t>
      </w:r>
      <w:r w:rsidRPr="00C11466">
        <w:rPr>
          <w:rFonts w:ascii="GHEA Grapalat" w:hAnsi="GHEA Grapalat" w:cs="Helvetica"/>
          <w:lang w:val="pt-BR"/>
        </w:rPr>
        <w:t xml:space="preserve"> </w:t>
      </w:r>
      <w:r w:rsidRPr="00C11466">
        <w:rPr>
          <w:rFonts w:ascii="GHEA Grapalat" w:hAnsi="GHEA Grapalat" w:cs="Sylfaen"/>
          <w:lang w:val="hy-AM"/>
        </w:rPr>
        <w:t>ընդհանուր</w:t>
      </w:r>
      <w:r w:rsidRPr="00C11466">
        <w:rPr>
          <w:rFonts w:ascii="GHEA Grapalat" w:hAnsi="GHEA Grapalat" w:cs="Helvetica"/>
          <w:lang w:val="pt-BR"/>
        </w:rPr>
        <w:t xml:space="preserve"> </w:t>
      </w:r>
      <w:r w:rsidRPr="00C11466">
        <w:rPr>
          <w:rFonts w:ascii="GHEA Grapalat" w:hAnsi="GHEA Grapalat" w:cs="Sylfaen"/>
          <w:lang w:val="hy-AM"/>
        </w:rPr>
        <w:t>բնութագրի</w:t>
      </w:r>
      <w:r w:rsidRPr="00C11466">
        <w:rPr>
          <w:rFonts w:ascii="GHEA Grapalat" w:hAnsi="GHEA Grapalat" w:cs="Helvetica"/>
          <w:lang w:val="pt-BR"/>
        </w:rPr>
        <w:t xml:space="preserve"> </w:t>
      </w:r>
      <w:r>
        <w:rPr>
          <w:rFonts w:ascii="GHEA Grapalat" w:hAnsi="GHEA Grapalat" w:cs="Helvetica"/>
          <w:lang w:val="hy-AM"/>
        </w:rPr>
        <w:t xml:space="preserve">համաձայն </w:t>
      </w:r>
      <w:r w:rsidRPr="00C11466">
        <w:rPr>
          <w:rFonts w:ascii="GHEA Grapalat" w:hAnsi="GHEA Grapalat" w:cs="Sylfaen"/>
          <w:lang w:val="hy-AM"/>
        </w:rPr>
        <w:t>այն</w:t>
      </w:r>
      <w:r w:rsidRPr="00C11466">
        <w:rPr>
          <w:rFonts w:ascii="GHEA Grapalat" w:hAnsi="GHEA Grapalat" w:cs="Helvetica"/>
          <w:lang w:val="pt-BR"/>
        </w:rPr>
        <w:t xml:space="preserve"> </w:t>
      </w:r>
      <w:r w:rsidRPr="00C11466">
        <w:rPr>
          <w:rFonts w:ascii="GHEA Grapalat" w:hAnsi="GHEA Grapalat" w:cs="Sylfaen"/>
          <w:lang w:val="hy-AM"/>
        </w:rPr>
        <w:t>ցուցված</w:t>
      </w:r>
      <w:r w:rsidRPr="00C11466">
        <w:rPr>
          <w:rFonts w:ascii="GHEA Grapalat" w:hAnsi="GHEA Grapalat" w:cs="Helvetica"/>
          <w:lang w:val="pt-BR"/>
        </w:rPr>
        <w:t xml:space="preserve"> </w:t>
      </w:r>
      <w:r w:rsidRPr="00C11466">
        <w:rPr>
          <w:rFonts w:ascii="GHEA Grapalat" w:hAnsi="GHEA Grapalat" w:cs="Sylfaen"/>
          <w:lang w:val="hy-AM"/>
        </w:rPr>
        <w:t>է</w:t>
      </w:r>
      <w:r w:rsidRPr="00C11466">
        <w:rPr>
          <w:rFonts w:ascii="GHEA Grapalat" w:hAnsi="GHEA Grapalat" w:cs="Helvetica"/>
          <w:lang w:val="pt-BR"/>
        </w:rPr>
        <w:t xml:space="preserve"> 9-26 </w:t>
      </w:r>
      <w:r w:rsidRPr="00C11466">
        <w:rPr>
          <w:rFonts w:ascii="GHEA Grapalat" w:hAnsi="GHEA Grapalat" w:cs="Sylfaen"/>
          <w:lang w:val="hy-AM"/>
        </w:rPr>
        <w:t>տարեկան</w:t>
      </w:r>
      <w:r w:rsidRPr="00C11466">
        <w:rPr>
          <w:rFonts w:ascii="GHEA Grapalat" w:hAnsi="GHEA Grapalat" w:cs="Helvetica"/>
          <w:lang w:val="pt-BR"/>
        </w:rPr>
        <w:t xml:space="preserve"> </w:t>
      </w:r>
      <w:r w:rsidRPr="00C11466">
        <w:rPr>
          <w:rFonts w:ascii="GHEA Grapalat" w:hAnsi="GHEA Grapalat" w:cs="Sylfaen"/>
          <w:lang w:val="hy-AM"/>
        </w:rPr>
        <w:t>անձանց</w:t>
      </w:r>
      <w:r w:rsidRPr="00C11466">
        <w:rPr>
          <w:rFonts w:ascii="GHEA Grapalat" w:hAnsi="GHEA Grapalat" w:cs="Helvetica"/>
          <w:lang w:val="pt-BR"/>
        </w:rPr>
        <w:t xml:space="preserve"> (</w:t>
      </w:r>
      <w:r w:rsidRPr="00C11466">
        <w:rPr>
          <w:rFonts w:ascii="GHEA Grapalat" w:hAnsi="GHEA Grapalat" w:cs="Sylfaen"/>
          <w:lang w:val="hy-AM"/>
        </w:rPr>
        <w:t>էջ</w:t>
      </w:r>
      <w:r w:rsidRPr="00C11466">
        <w:rPr>
          <w:rFonts w:ascii="GHEA Grapalat" w:hAnsi="GHEA Grapalat" w:cs="Helvetica"/>
          <w:lang w:val="pt-BR"/>
        </w:rPr>
        <w:t xml:space="preserve"> 1) </w:t>
      </w:r>
      <w:r w:rsidRPr="00C11466">
        <w:rPr>
          <w:rFonts w:ascii="GHEA Grapalat" w:hAnsi="GHEA Grapalat" w:cs="Sylfaen"/>
          <w:lang w:val="hy-AM"/>
        </w:rPr>
        <w:t>և</w:t>
      </w:r>
      <w:r w:rsidRPr="00C11466">
        <w:rPr>
          <w:rFonts w:ascii="GHEA Grapalat" w:hAnsi="GHEA Grapalat" w:cs="Helvetica"/>
          <w:lang w:val="pt-BR"/>
        </w:rPr>
        <w:t xml:space="preserve"> </w:t>
      </w:r>
      <w:r w:rsidRPr="00C11466">
        <w:rPr>
          <w:rFonts w:ascii="GHEA Grapalat" w:hAnsi="GHEA Grapalat" w:cs="Sylfaen"/>
          <w:lang w:val="hy-AM"/>
        </w:rPr>
        <w:t>ցուցված</w:t>
      </w:r>
      <w:r w:rsidRPr="00C11466">
        <w:rPr>
          <w:rFonts w:ascii="GHEA Grapalat" w:hAnsi="GHEA Grapalat" w:cs="Helvetica"/>
          <w:lang w:val="pt-BR"/>
        </w:rPr>
        <w:t xml:space="preserve"> </w:t>
      </w:r>
      <w:r w:rsidRPr="00C11466">
        <w:rPr>
          <w:rFonts w:ascii="GHEA Grapalat" w:hAnsi="GHEA Grapalat" w:cs="Sylfaen"/>
          <w:lang w:val="hy-AM"/>
        </w:rPr>
        <w:t>չէ</w:t>
      </w:r>
      <w:r w:rsidRPr="00C11466">
        <w:rPr>
          <w:rFonts w:ascii="GHEA Grapalat" w:hAnsi="GHEA Grapalat" w:cs="Helvetica"/>
          <w:lang w:val="pt-BR"/>
        </w:rPr>
        <w:t xml:space="preserve"> 27 </w:t>
      </w:r>
      <w:r w:rsidRPr="00C11466">
        <w:rPr>
          <w:rFonts w:ascii="GHEA Grapalat" w:hAnsi="GHEA Grapalat" w:cs="Sylfaen"/>
          <w:lang w:val="hy-AM"/>
        </w:rPr>
        <w:t>տարեկանից</w:t>
      </w:r>
      <w:r w:rsidRPr="00C11466">
        <w:rPr>
          <w:rFonts w:ascii="GHEA Grapalat" w:hAnsi="GHEA Grapalat" w:cs="Helvetica"/>
          <w:lang w:val="pt-BR"/>
        </w:rPr>
        <w:t xml:space="preserve"> </w:t>
      </w:r>
      <w:r w:rsidRPr="00C11466">
        <w:rPr>
          <w:rFonts w:ascii="GHEA Grapalat" w:hAnsi="GHEA Grapalat" w:cs="Sylfaen"/>
          <w:lang w:val="hy-AM"/>
        </w:rPr>
        <w:t>բարձր</w:t>
      </w:r>
      <w:r w:rsidRPr="00C11466">
        <w:rPr>
          <w:rFonts w:ascii="GHEA Grapalat" w:hAnsi="GHEA Grapalat" w:cs="Helvetica"/>
          <w:lang w:val="pt-BR"/>
        </w:rPr>
        <w:t xml:space="preserve"> </w:t>
      </w:r>
      <w:r w:rsidRPr="00C11466">
        <w:rPr>
          <w:rFonts w:ascii="GHEA Grapalat" w:hAnsi="GHEA Grapalat" w:cs="Sylfaen"/>
          <w:lang w:val="hy-AM"/>
        </w:rPr>
        <w:t>անձանց</w:t>
      </w:r>
      <w:r w:rsidRPr="00C11466">
        <w:rPr>
          <w:rFonts w:ascii="GHEA Grapalat" w:hAnsi="GHEA Grapalat" w:cs="Helvetica"/>
          <w:lang w:val="pt-BR"/>
        </w:rPr>
        <w:t xml:space="preserve"> (</w:t>
      </w:r>
      <w:r w:rsidRPr="00C11466">
        <w:rPr>
          <w:rFonts w:ascii="GHEA Grapalat" w:hAnsi="GHEA Grapalat" w:cs="Sylfaen"/>
          <w:lang w:val="hy-AM"/>
        </w:rPr>
        <w:t>էջ</w:t>
      </w:r>
      <w:r w:rsidRPr="00C11466">
        <w:rPr>
          <w:rFonts w:ascii="GHEA Grapalat" w:hAnsi="GHEA Grapalat" w:cs="Helvetica"/>
          <w:lang w:val="pt-BR"/>
        </w:rPr>
        <w:t xml:space="preserve"> 11):</w:t>
      </w:r>
      <w:r>
        <w:rPr>
          <w:rFonts w:ascii="GHEA Grapalat" w:hAnsi="GHEA Grapalat" w:cs="Helvetica"/>
          <w:lang w:val="hy-AM"/>
        </w:rPr>
        <w:t xml:space="preserve"> Ինչ հիմքով է կիրառվում 27-ից բարձր տարիքի անձանց շրջանում:</w:t>
      </w: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Sylfaen"/>
          <w:shd w:val="clear" w:color="auto" w:fill="F8F8F8"/>
          <w:lang w:val="hy-AM"/>
        </w:rPr>
      </w:pPr>
      <w:r w:rsidRPr="00C11466">
        <w:rPr>
          <w:rFonts w:ascii="GHEA Grapalat" w:hAnsi="GHEA Grapalat" w:cs="Helvetica"/>
          <w:lang w:val="pt-BR"/>
        </w:rPr>
        <w:br/>
      </w:r>
      <w:r w:rsidRPr="00436F0E">
        <w:rPr>
          <w:rFonts w:ascii="GHEA Grapalat" w:hAnsi="GHEA Grapalat" w:cs="Sylfaen"/>
          <w:b/>
          <w:shd w:val="clear" w:color="auto" w:fill="F8F8F8"/>
          <w:lang w:val="hy-AM"/>
        </w:rPr>
        <w:t>Պարզաբանում՝</w:t>
      </w:r>
      <w:r w:rsidRPr="00436F0E">
        <w:rPr>
          <w:rFonts w:ascii="GHEA Grapalat" w:hAnsi="GHEA Grapalat" w:cs="Sylfaen"/>
          <w:b/>
          <w:shd w:val="clear" w:color="auto" w:fill="F8F8F8"/>
          <w:lang w:val="pt-BR"/>
        </w:rPr>
        <w:t xml:space="preserve"> </w:t>
      </w:r>
      <w:r w:rsidRPr="00C11466">
        <w:rPr>
          <w:rFonts w:ascii="GHEA Grapalat" w:hAnsi="GHEA Grapalat" w:cs="Sylfaen"/>
          <w:shd w:val="clear" w:color="auto" w:fill="F8F8F8"/>
          <w:lang w:val="hy-AM"/>
        </w:rPr>
        <w:t>ՀՀ</w:t>
      </w:r>
      <w:r w:rsidRPr="00436F0E">
        <w:rPr>
          <w:rFonts w:ascii="GHEA Grapalat" w:hAnsi="GHEA Grapalat" w:cs="Sylfaen"/>
          <w:shd w:val="clear" w:color="auto" w:fill="F8F8F8"/>
          <w:lang w:val="pt-BR"/>
        </w:rPr>
        <w:t>-</w:t>
      </w:r>
      <w:r w:rsidRPr="00C11466">
        <w:rPr>
          <w:rFonts w:ascii="GHEA Grapalat" w:hAnsi="GHEA Grapalat" w:cs="Sylfaen"/>
          <w:shd w:val="clear" w:color="auto" w:fill="F8F8F8"/>
          <w:lang w:val="hy-AM"/>
        </w:rPr>
        <w:t>ում</w:t>
      </w:r>
      <w:r w:rsidRPr="00436F0E">
        <w:rPr>
          <w:rFonts w:ascii="GHEA Grapalat" w:hAnsi="GHEA Grapalat" w:cs="Sylfaen"/>
          <w:shd w:val="clear" w:color="auto" w:fill="F8F8F8"/>
          <w:lang w:val="pt-BR"/>
        </w:rPr>
        <w:t xml:space="preserve"> </w:t>
      </w:r>
      <w:r w:rsidRPr="00C11466">
        <w:rPr>
          <w:rFonts w:ascii="GHEA Grapalat" w:hAnsi="GHEA Grapalat" w:cs="Helvetica"/>
          <w:lang w:val="pt-BR"/>
        </w:rPr>
        <w:t>«</w:t>
      </w:r>
      <w:r w:rsidRPr="00C11466">
        <w:rPr>
          <w:rFonts w:ascii="GHEA Grapalat" w:hAnsi="GHEA Grapalat" w:cs="Sylfaen"/>
          <w:lang w:val="hy-AM"/>
        </w:rPr>
        <w:t>Գարդասիլ</w:t>
      </w:r>
      <w:r w:rsidRPr="00C11466">
        <w:rPr>
          <w:rFonts w:ascii="GHEA Grapalat" w:hAnsi="GHEA Grapalat" w:cs="Helvetica"/>
          <w:lang w:val="pt-BR"/>
        </w:rPr>
        <w:t xml:space="preserve">» </w:t>
      </w:r>
      <w:r w:rsidRPr="00C11466">
        <w:rPr>
          <w:rFonts w:ascii="GHEA Grapalat" w:hAnsi="GHEA Grapalat" w:cs="Sylfaen"/>
          <w:lang w:val="hy-AM"/>
        </w:rPr>
        <w:t>պատվաստանյութի</w:t>
      </w:r>
      <w:r w:rsidRPr="00436F0E">
        <w:rPr>
          <w:rFonts w:ascii="GHEA Grapalat" w:hAnsi="GHEA Grapalat" w:cs="Sylfaen"/>
          <w:shd w:val="clear" w:color="auto" w:fill="F8F8F8"/>
          <w:lang w:val="pt-BR"/>
        </w:rPr>
        <w:t xml:space="preserve"> </w:t>
      </w:r>
      <w:r w:rsidRPr="00C11466">
        <w:rPr>
          <w:rFonts w:ascii="GHEA Grapalat" w:hAnsi="GHEA Grapalat" w:cs="Sylfaen"/>
          <w:shd w:val="clear" w:color="auto" w:fill="F8F8F8"/>
          <w:lang w:val="hy-AM"/>
        </w:rPr>
        <w:t>կիրառման</w:t>
      </w:r>
      <w:r w:rsidRPr="00436F0E">
        <w:rPr>
          <w:rFonts w:ascii="GHEA Grapalat" w:hAnsi="GHEA Grapalat" w:cs="Sylfaen"/>
          <w:shd w:val="clear" w:color="auto" w:fill="F8F8F8"/>
          <w:lang w:val="pt-BR"/>
        </w:rPr>
        <w:t xml:space="preserve"> </w:t>
      </w:r>
      <w:r w:rsidRPr="00C11466">
        <w:rPr>
          <w:rFonts w:ascii="GHEA Grapalat" w:hAnsi="GHEA Grapalat" w:cs="Sylfaen"/>
          <w:shd w:val="clear" w:color="auto" w:fill="F8F8F8"/>
          <w:lang w:val="hy-AM"/>
        </w:rPr>
        <w:t>հրահանգը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 xml:space="preserve"> </w:t>
      </w:r>
      <w:r w:rsidRPr="00436F0E">
        <w:rPr>
          <w:rFonts w:ascii="GHEA Grapalat" w:hAnsi="GHEA Grapalat" w:cs="Sylfaen"/>
          <w:shd w:val="clear" w:color="auto" w:fill="F8F8F8"/>
          <w:lang w:val="pt-BR"/>
        </w:rPr>
        <w:t xml:space="preserve"> 2013 </w:t>
      </w:r>
      <w:r w:rsidRPr="00C11466">
        <w:rPr>
          <w:rFonts w:ascii="GHEA Grapalat" w:hAnsi="GHEA Grapalat" w:cs="Sylfaen"/>
          <w:shd w:val="clear" w:color="auto" w:fill="F8F8F8"/>
          <w:lang w:val="hy-AM"/>
        </w:rPr>
        <w:t>թվականին</w:t>
      </w:r>
      <w:r w:rsidRPr="00436F0E">
        <w:rPr>
          <w:rFonts w:ascii="GHEA Grapalat" w:hAnsi="GHEA Grapalat" w:cs="Sylfaen"/>
          <w:shd w:val="clear" w:color="auto" w:fill="F8F8F8"/>
          <w:lang w:val="pt-BR"/>
        </w:rPr>
        <w:t xml:space="preserve"> 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>վերանայվել է և իրականացվել են մի շարք փոփոխություններ, այդ թվում նաև տարիքային շեմը: Հ</w:t>
      </w:r>
      <w:r w:rsidRPr="00436F0E">
        <w:rPr>
          <w:rFonts w:ascii="GHEA Grapalat" w:hAnsi="GHEA Grapalat" w:cs="Sylfaen"/>
          <w:lang w:val="hy-AM"/>
        </w:rPr>
        <w:t>ամաձայն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ՀՀ</w:t>
      </w:r>
      <w:r w:rsidRPr="00436F0E">
        <w:rPr>
          <w:rFonts w:ascii="GHEA Grapalat" w:hAnsi="GHEA Grapalat" w:cs="Sylfaen"/>
          <w:lang w:val="pt-BR"/>
        </w:rPr>
        <w:t>-</w:t>
      </w:r>
      <w:r w:rsidRPr="00436F0E">
        <w:rPr>
          <w:rFonts w:ascii="GHEA Grapalat" w:hAnsi="GHEA Grapalat" w:cs="Sylfaen"/>
          <w:lang w:val="hy-AM"/>
        </w:rPr>
        <w:t>ում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 xml:space="preserve">Գարդասիլ պատվաստանյութի </w:t>
      </w:r>
      <w:r w:rsidRPr="00436F0E">
        <w:rPr>
          <w:rFonts w:ascii="GHEA Grapalat" w:hAnsi="GHEA Grapalat" w:cs="Sylfaen"/>
          <w:lang w:val="hy-AM"/>
        </w:rPr>
        <w:t>գրանցման ժամանակ հաստատված բժշկական կիրառման հրահանգի</w:t>
      </w:r>
      <w:r w:rsidRPr="00436F0E">
        <w:rPr>
          <w:rFonts w:ascii="GHEA Grapalat" w:hAnsi="GHEA Grapalat" w:cs="Sylfaen"/>
          <w:lang w:val="pt-BR"/>
        </w:rPr>
        <w:t xml:space="preserve"> (</w:t>
      </w:r>
      <w:r w:rsidRPr="00436F0E">
        <w:rPr>
          <w:rFonts w:ascii="GHEA Grapalat" w:hAnsi="GHEA Grapalat" w:cs="Sylfaen"/>
          <w:lang w:val="hy-AM"/>
        </w:rPr>
        <w:t>դեղի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ընդհանուր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բնութագիր</w:t>
      </w:r>
      <w:r w:rsidRPr="00436F0E">
        <w:rPr>
          <w:rFonts w:ascii="GHEA Grapalat" w:hAnsi="GHEA Grapalat" w:cs="Sylfaen"/>
          <w:lang w:val="pt-BR"/>
        </w:rPr>
        <w:t>)</w:t>
      </w:r>
      <w:r w:rsidRPr="00436F0E">
        <w:rPr>
          <w:rFonts w:ascii="GHEA Grapalat" w:hAnsi="GHEA Grapalat" w:cs="Sylfaen"/>
          <w:lang w:val="hy-AM"/>
        </w:rPr>
        <w:t xml:space="preserve"> և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օգտագործման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հրահանգի</w:t>
      </w:r>
      <w:r w:rsidRPr="00436F0E">
        <w:rPr>
          <w:rFonts w:ascii="GHEA Grapalat" w:hAnsi="GHEA Grapalat" w:cs="Sylfaen"/>
          <w:lang w:val="pt-BR"/>
        </w:rPr>
        <w:t xml:space="preserve"> (</w:t>
      </w:r>
      <w:r w:rsidRPr="00436F0E">
        <w:rPr>
          <w:rFonts w:ascii="GHEA Grapalat" w:hAnsi="GHEA Grapalat" w:cs="Sylfaen"/>
          <w:lang w:val="hy-AM"/>
        </w:rPr>
        <w:t>ներդիր</w:t>
      </w:r>
      <w:r w:rsidRPr="00436F0E">
        <w:rPr>
          <w:rFonts w:ascii="GHEA Grapalat" w:hAnsi="GHEA Grapalat" w:cs="Sylfaen"/>
          <w:lang w:val="pt-BR"/>
        </w:rPr>
        <w:t>-</w:t>
      </w:r>
      <w:r w:rsidRPr="00436F0E">
        <w:rPr>
          <w:rFonts w:ascii="GHEA Grapalat" w:hAnsi="GHEA Grapalat" w:cs="Sylfaen"/>
          <w:lang w:val="hy-AM"/>
        </w:rPr>
        <w:t>թերթիկ</w:t>
      </w:r>
      <w:r w:rsidRPr="00436F0E">
        <w:rPr>
          <w:rFonts w:ascii="GHEA Grapalat" w:hAnsi="GHEA Grapalat" w:cs="Sylfaen"/>
          <w:lang w:val="pt-BR"/>
        </w:rPr>
        <w:t>),</w:t>
      </w:r>
      <w:r w:rsidRPr="00436F0E">
        <w:rPr>
          <w:rFonts w:ascii="GHEA Grapalat" w:hAnsi="GHEA Grapalat" w:cs="Sylfaen"/>
          <w:lang w:val="hy-AM"/>
        </w:rPr>
        <w:t xml:space="preserve"> 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>որն իր ցուցումներով և բովանդակությամբ համապատասխանում է Եվրոպայում երաշխավորված կիրառման հրահանգին  (հղում՝</w:t>
      </w:r>
      <w:r w:rsidRPr="00436F0E">
        <w:rPr>
          <w:rFonts w:ascii="Calibri" w:hAnsi="Calibri" w:cs="Calibri"/>
          <w:color w:val="666666"/>
          <w:shd w:val="clear" w:color="auto" w:fill="F8F8F8"/>
          <w:lang w:val="hy-AM"/>
        </w:rPr>
        <w:t> </w:t>
      </w:r>
      <w:r w:rsidRPr="00436F0E">
        <w:rPr>
          <w:rFonts w:ascii="GHEA Grapalat" w:hAnsi="GHEA Grapalat" w:cs="Arial"/>
          <w:color w:val="666666"/>
          <w:shd w:val="clear" w:color="auto" w:fill="F8F8F8"/>
          <w:lang w:val="hy-AM"/>
        </w:rPr>
        <w:t xml:space="preserve"> </w:t>
      </w:r>
      <w:hyperlink r:id="rId55" w:history="1">
        <w:r w:rsidRPr="00436F0E">
          <w:rPr>
            <w:rStyle w:val="Hyperlink"/>
            <w:rFonts w:ascii="GHEA Grapalat" w:hAnsi="GHEA Grapalat" w:cs="Sylfaen"/>
            <w:shd w:val="clear" w:color="auto" w:fill="F8F8F8"/>
            <w:lang w:val="hy-AM"/>
          </w:rPr>
          <w:t>https://www.ema.europa.eu/en/documents/product-information/gardasil-epar-product-information_en.pdf</w:t>
        </w:r>
      </w:hyperlink>
      <w:r w:rsidRPr="00436F0E">
        <w:rPr>
          <w:rFonts w:ascii="GHEA Grapalat" w:hAnsi="GHEA Grapalat"/>
          <w:lang w:val="pt-BR"/>
        </w:rPr>
        <w:t xml:space="preserve">, </w:t>
      </w:r>
      <w:hyperlink r:id="rId56" w:history="1">
        <w:r w:rsidRPr="00436F0E">
          <w:rPr>
            <w:rStyle w:val="Hyperlink"/>
            <w:rFonts w:ascii="GHEA Grapalat" w:hAnsi="GHEA Grapalat"/>
            <w:lang w:val="pt-BR"/>
          </w:rPr>
          <w:t>https://www.ema.europa.eu/en/documents/variation-report/gardasil-h-c-703-ii-26-epar-assessment-report-variation_en.pdf</w:t>
        </w:r>
      </w:hyperlink>
      <w:r w:rsidRPr="00436F0E">
        <w:rPr>
          <w:rFonts w:ascii="GHEA Grapalat" w:hAnsi="GHEA Grapalat"/>
          <w:lang w:val="pt-BR"/>
        </w:rPr>
        <w:t>)</w:t>
      </w:r>
      <w:r w:rsidRPr="00436F0E">
        <w:rPr>
          <w:rFonts w:ascii="GHEA Grapalat" w:hAnsi="GHEA Grapalat" w:cs="Sylfaen"/>
          <w:shd w:val="clear" w:color="auto" w:fill="F8F8F8"/>
          <w:lang w:val="pt-BR"/>
        </w:rPr>
        <w:t xml:space="preserve"> </w:t>
      </w:r>
      <w:r w:rsidRPr="00C11466">
        <w:rPr>
          <w:rFonts w:ascii="GHEA Grapalat" w:hAnsi="GHEA Grapalat" w:cs="Sylfaen"/>
          <w:shd w:val="clear" w:color="auto" w:fill="F8F8F8"/>
          <w:lang w:val="hy-AM"/>
        </w:rPr>
        <w:t>գ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>արդասիլ պատվաստանյութը կարելի է կիրառել 9-ից բարձր տարիք ունեցող անձանց համար: Նախկինում ընդունված 9-26 տարիքային սահմանի ընդլայնման փոփոխությունը կատարվել է 2013 թվականին և փոփոխված կիրառման հրահանգը հասանելի է «Դեղերի և բժշկական տեխնոլոգիաների փորձագիտական կենտրոն» ՓԲԸ-ի կայք էջում</w:t>
      </w:r>
      <w:r w:rsidRPr="00436F0E">
        <w:rPr>
          <w:rFonts w:ascii="GHEA Grapalat" w:hAnsi="GHEA Grapalat" w:cs="Sylfaen"/>
          <w:shd w:val="clear" w:color="auto" w:fill="F8F8F8"/>
          <w:lang w:val="pt-BR"/>
        </w:rPr>
        <w:t xml:space="preserve"> (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>հղում՝</w:t>
      </w:r>
      <w:r w:rsidRPr="00436F0E">
        <w:rPr>
          <w:rFonts w:ascii="Calibri" w:hAnsi="Calibri" w:cs="Calibri"/>
          <w:color w:val="666666"/>
          <w:shd w:val="clear" w:color="auto" w:fill="F8F8F8"/>
          <w:lang w:val="hy-AM"/>
        </w:rPr>
        <w:t> </w:t>
      </w:r>
      <w:hyperlink r:id="rId57" w:tgtFrame="_blank" w:history="1">
        <w:r w:rsidRPr="00436F0E">
          <w:rPr>
            <w:rStyle w:val="Hyperlink"/>
            <w:rFonts w:ascii="GHEA Grapalat" w:hAnsi="GHEA Grapalat" w:cs="Sylfaen"/>
            <w:shd w:val="clear" w:color="auto" w:fill="F8F8F8"/>
            <w:lang w:val="hy-AM"/>
          </w:rPr>
          <w:t>http://pharm.cals.am/pharm/data/drug_123143/151306401564.pdf</w:t>
        </w:r>
      </w:hyperlink>
      <w:r w:rsidRPr="00436F0E">
        <w:rPr>
          <w:rStyle w:val="Hyperlink"/>
          <w:rFonts w:cs="Sylfaen"/>
          <w:lang w:val="pt-BR"/>
        </w:rPr>
        <w:t>,</w:t>
      </w:r>
      <w:r w:rsidRPr="00436F0E">
        <w:rPr>
          <w:rStyle w:val="Hyperlink"/>
          <w:rFonts w:ascii="GHEA Grapalat" w:hAnsi="GHEA Grapalat" w:cs="Sylfaen"/>
          <w:lang w:val="pt-BR"/>
        </w:rPr>
        <w:t> </w:t>
      </w:r>
      <w:hyperlink r:id="rId58" w:tgtFrame="_blank" w:history="1">
        <w:r w:rsidRPr="00436F0E">
          <w:rPr>
            <w:rStyle w:val="Hyperlink"/>
            <w:rFonts w:ascii="GHEA Grapalat" w:hAnsi="GHEA Grapalat" w:cs="Sylfaen"/>
            <w:shd w:val="clear" w:color="auto" w:fill="F8F8F8"/>
            <w:lang w:val="hy-AM"/>
          </w:rPr>
          <w:t>http://pharm.cals.am/pharm/data/drug_123143/1512652182435.pdf</w:t>
        </w:r>
      </w:hyperlink>
      <w:r w:rsidRPr="00436F0E">
        <w:rPr>
          <w:rFonts w:ascii="GHEA Grapalat" w:hAnsi="GHEA Grapalat" w:cs="Sylfaen"/>
          <w:shd w:val="clear" w:color="auto" w:fill="F8F8F8"/>
          <w:lang w:val="pt-BR"/>
        </w:rPr>
        <w:t>):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 xml:space="preserve"> </w:t>
      </w: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Sylfaen"/>
          <w:lang w:val="pt-BR"/>
        </w:rPr>
      </w:pPr>
      <w:r w:rsidRPr="00436F0E">
        <w:rPr>
          <w:rFonts w:ascii="GHEA Grapalat" w:hAnsi="GHEA Grapalat" w:cs="Sylfaen"/>
          <w:shd w:val="clear" w:color="auto" w:fill="F8F8F8"/>
          <w:lang w:val="hy-AM"/>
        </w:rPr>
        <w:t xml:space="preserve">«Դեղերի մասին» ՀՀ օրենքի 16-րդ հոդվածի  6-րդ մասի համաձայն «Գրանցման ժամանակ հաստատվում են դեղի առաջնային և (կամ) արտաքին փաթեթը, պիտակը, մակնիշը (այդ թվում` գունավոր պատկերների տեսքով), բժշկական կիրառման հրահանգը (դեղի ընդհանուր բնութագիրը), օգտագործման </w:t>
      </w:r>
      <w:r w:rsidRPr="00436F0E">
        <w:rPr>
          <w:rFonts w:ascii="GHEA Grapalat" w:hAnsi="GHEA Grapalat" w:cs="Sylfaen"/>
          <w:lang w:val="hy-AM"/>
        </w:rPr>
        <w:t>հրահանգը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pt-BR"/>
        </w:rPr>
        <w:lastRenderedPageBreak/>
        <w:t>(</w:t>
      </w:r>
      <w:r w:rsidRPr="00436F0E">
        <w:rPr>
          <w:rFonts w:ascii="GHEA Grapalat" w:hAnsi="GHEA Grapalat" w:cs="Sylfaen"/>
          <w:lang w:val="hy-AM"/>
        </w:rPr>
        <w:t>ներդիր</w:t>
      </w:r>
      <w:r w:rsidRPr="00436F0E">
        <w:rPr>
          <w:rFonts w:ascii="GHEA Grapalat" w:hAnsi="GHEA Grapalat" w:cs="Sylfaen"/>
          <w:lang w:val="pt-BR"/>
        </w:rPr>
        <w:t>-</w:t>
      </w:r>
      <w:r w:rsidRPr="00436F0E">
        <w:rPr>
          <w:rFonts w:ascii="GHEA Grapalat" w:hAnsi="GHEA Grapalat" w:cs="Sylfaen"/>
          <w:lang w:val="hy-AM"/>
        </w:rPr>
        <w:t>թերթիկը</w:t>
      </w:r>
      <w:r w:rsidRPr="00436F0E">
        <w:rPr>
          <w:rFonts w:ascii="GHEA Grapalat" w:hAnsi="GHEA Grapalat" w:cs="Sylfaen"/>
          <w:lang w:val="pt-BR"/>
        </w:rPr>
        <w:t xml:space="preserve">) </w:t>
      </w:r>
      <w:r w:rsidRPr="00436F0E">
        <w:rPr>
          <w:rFonts w:ascii="GHEA Grapalat" w:hAnsi="GHEA Grapalat" w:cs="Sylfaen"/>
          <w:lang w:val="hy-AM"/>
        </w:rPr>
        <w:t>և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որակի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հատկորոշիչները</w:t>
      </w:r>
      <w:r w:rsidRPr="00436F0E">
        <w:rPr>
          <w:rFonts w:ascii="GHEA Grapalat" w:hAnsi="GHEA Grapalat" w:cs="Sylfaen"/>
          <w:lang w:val="pt-BR"/>
        </w:rPr>
        <w:t xml:space="preserve"> (</w:t>
      </w:r>
      <w:r w:rsidRPr="00436F0E">
        <w:rPr>
          <w:rFonts w:ascii="GHEA Grapalat" w:hAnsi="GHEA Grapalat" w:cs="Sylfaen"/>
          <w:lang w:val="hy-AM"/>
        </w:rPr>
        <w:t>սպեցիֆիկացիաները</w:t>
      </w:r>
      <w:r w:rsidRPr="00436F0E">
        <w:rPr>
          <w:rFonts w:ascii="GHEA Grapalat" w:hAnsi="GHEA Grapalat" w:cs="Sylfaen"/>
          <w:lang w:val="pt-BR"/>
        </w:rPr>
        <w:t xml:space="preserve">)», </w:t>
      </w:r>
      <w:r w:rsidRPr="00436F0E">
        <w:rPr>
          <w:rFonts w:ascii="GHEA Grapalat" w:hAnsi="GHEA Grapalat" w:cs="Sylfaen"/>
          <w:lang w:val="hy-AM"/>
        </w:rPr>
        <w:t>իսկ</w:t>
      </w:r>
      <w:r w:rsidRPr="00436F0E">
        <w:rPr>
          <w:rFonts w:ascii="GHEA Grapalat" w:hAnsi="GHEA Grapalat" w:cs="Sylfaen"/>
          <w:lang w:val="pt-BR"/>
        </w:rPr>
        <w:t xml:space="preserve"> 18-</w:t>
      </w:r>
      <w:r w:rsidRPr="00436F0E">
        <w:rPr>
          <w:rFonts w:ascii="GHEA Grapalat" w:hAnsi="GHEA Grapalat" w:cs="Sylfaen"/>
          <w:lang w:val="hy-AM"/>
        </w:rPr>
        <w:t>րդ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մասի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համաձայն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գրանցման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հավաստագրին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կցվում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են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դեղի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առաջնային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և</w:t>
      </w:r>
      <w:r w:rsidRPr="00436F0E">
        <w:rPr>
          <w:rFonts w:ascii="GHEA Grapalat" w:hAnsi="GHEA Grapalat" w:cs="Sylfaen"/>
          <w:lang w:val="pt-BR"/>
        </w:rPr>
        <w:t xml:space="preserve"> (</w:t>
      </w:r>
      <w:r w:rsidRPr="00436F0E">
        <w:rPr>
          <w:rFonts w:ascii="GHEA Grapalat" w:hAnsi="GHEA Grapalat" w:cs="Sylfaen"/>
          <w:lang w:val="hy-AM"/>
        </w:rPr>
        <w:t>կամ</w:t>
      </w:r>
      <w:r w:rsidRPr="00436F0E">
        <w:rPr>
          <w:rFonts w:ascii="GHEA Grapalat" w:hAnsi="GHEA Grapalat" w:cs="Sylfaen"/>
          <w:lang w:val="pt-BR"/>
        </w:rPr>
        <w:t xml:space="preserve">) </w:t>
      </w:r>
      <w:r w:rsidRPr="00436F0E">
        <w:rPr>
          <w:rFonts w:ascii="GHEA Grapalat" w:hAnsi="GHEA Grapalat" w:cs="Sylfaen"/>
          <w:lang w:val="hy-AM"/>
        </w:rPr>
        <w:t>արտաքին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փաթեթը</w:t>
      </w:r>
      <w:r w:rsidRPr="00436F0E">
        <w:rPr>
          <w:rFonts w:ascii="GHEA Grapalat" w:hAnsi="GHEA Grapalat" w:cs="Sylfaen"/>
          <w:lang w:val="pt-BR"/>
        </w:rPr>
        <w:t xml:space="preserve">, </w:t>
      </w:r>
      <w:r w:rsidRPr="00436F0E">
        <w:rPr>
          <w:rFonts w:ascii="GHEA Grapalat" w:hAnsi="GHEA Grapalat" w:cs="Sylfaen"/>
          <w:lang w:val="hy-AM"/>
        </w:rPr>
        <w:t>պիտակը</w:t>
      </w:r>
      <w:r w:rsidRPr="00436F0E">
        <w:rPr>
          <w:rFonts w:ascii="GHEA Grapalat" w:hAnsi="GHEA Grapalat" w:cs="Sylfaen"/>
          <w:lang w:val="pt-BR"/>
        </w:rPr>
        <w:t xml:space="preserve">, </w:t>
      </w:r>
      <w:r w:rsidRPr="00436F0E">
        <w:rPr>
          <w:rFonts w:ascii="GHEA Grapalat" w:hAnsi="GHEA Grapalat" w:cs="Sylfaen"/>
          <w:lang w:val="hy-AM"/>
        </w:rPr>
        <w:t>բժշկական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կիրառման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հայերեն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հրահանգը</w:t>
      </w:r>
      <w:r w:rsidRPr="00436F0E">
        <w:rPr>
          <w:rFonts w:ascii="GHEA Grapalat" w:hAnsi="GHEA Grapalat" w:cs="Sylfaen"/>
          <w:lang w:val="pt-BR"/>
        </w:rPr>
        <w:t xml:space="preserve"> (</w:t>
      </w:r>
      <w:r w:rsidRPr="00436F0E">
        <w:rPr>
          <w:rFonts w:ascii="GHEA Grapalat" w:hAnsi="GHEA Grapalat" w:cs="Sylfaen"/>
          <w:lang w:val="hy-AM"/>
        </w:rPr>
        <w:t>դեղի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ընդհանուր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բնութագիրը</w:t>
      </w:r>
      <w:r w:rsidRPr="00436F0E">
        <w:rPr>
          <w:rFonts w:ascii="GHEA Grapalat" w:hAnsi="GHEA Grapalat" w:cs="Sylfaen"/>
          <w:lang w:val="pt-BR"/>
        </w:rPr>
        <w:t xml:space="preserve">) </w:t>
      </w:r>
      <w:r w:rsidRPr="00436F0E">
        <w:rPr>
          <w:rFonts w:ascii="GHEA Grapalat" w:hAnsi="GHEA Grapalat" w:cs="Sylfaen"/>
          <w:lang w:val="hy-AM"/>
        </w:rPr>
        <w:t>և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օգտագործման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հրահանգը</w:t>
      </w:r>
      <w:r w:rsidRPr="00436F0E">
        <w:rPr>
          <w:rFonts w:ascii="GHEA Grapalat" w:hAnsi="GHEA Grapalat" w:cs="Sylfaen"/>
          <w:lang w:val="pt-BR"/>
        </w:rPr>
        <w:t xml:space="preserve"> (</w:t>
      </w:r>
      <w:r w:rsidRPr="00436F0E">
        <w:rPr>
          <w:rFonts w:ascii="GHEA Grapalat" w:hAnsi="GHEA Grapalat" w:cs="Sylfaen"/>
          <w:lang w:val="hy-AM"/>
        </w:rPr>
        <w:t>ներդիր</w:t>
      </w:r>
      <w:r w:rsidRPr="00436F0E">
        <w:rPr>
          <w:rFonts w:ascii="GHEA Grapalat" w:hAnsi="GHEA Grapalat" w:cs="Sylfaen"/>
          <w:lang w:val="pt-BR"/>
        </w:rPr>
        <w:t>-</w:t>
      </w:r>
      <w:r w:rsidRPr="00436F0E">
        <w:rPr>
          <w:rFonts w:ascii="GHEA Grapalat" w:hAnsi="GHEA Grapalat" w:cs="Sylfaen"/>
          <w:lang w:val="hy-AM"/>
        </w:rPr>
        <w:t>թերթիկը</w:t>
      </w:r>
      <w:r w:rsidRPr="00436F0E">
        <w:rPr>
          <w:rFonts w:ascii="GHEA Grapalat" w:hAnsi="GHEA Grapalat" w:cs="Sylfaen"/>
          <w:lang w:val="pt-BR"/>
        </w:rPr>
        <w:t xml:space="preserve">), </w:t>
      </w:r>
      <w:r w:rsidRPr="00436F0E">
        <w:rPr>
          <w:rFonts w:ascii="GHEA Grapalat" w:hAnsi="GHEA Grapalat" w:cs="Sylfaen"/>
          <w:lang w:val="hy-AM"/>
        </w:rPr>
        <w:t>որոնք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հիմք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են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հանդիսանում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Հայաստանի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Հանրապետությունում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դեղերի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շրջանառության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բոլոր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փուլերում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դեղերի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նույնականացման</w:t>
      </w:r>
      <w:r w:rsidRPr="00436F0E">
        <w:rPr>
          <w:rFonts w:ascii="GHEA Grapalat" w:hAnsi="GHEA Grapalat" w:cs="Sylfaen"/>
          <w:lang w:val="pt-BR"/>
        </w:rPr>
        <w:t xml:space="preserve">, </w:t>
      </w:r>
      <w:r w:rsidRPr="00436F0E">
        <w:rPr>
          <w:rFonts w:ascii="GHEA Grapalat" w:hAnsi="GHEA Grapalat" w:cs="Sylfaen"/>
          <w:lang w:val="hy-AM"/>
        </w:rPr>
        <w:t>որակի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հսկողության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և</w:t>
      </w:r>
      <w:r w:rsidRPr="00436F0E">
        <w:rPr>
          <w:rFonts w:ascii="GHEA Grapalat" w:hAnsi="GHEA Grapalat" w:cs="Sylfaen"/>
          <w:lang w:val="pt-BR"/>
        </w:rPr>
        <w:t>  (</w:t>
      </w:r>
      <w:r w:rsidRPr="00436F0E">
        <w:rPr>
          <w:rFonts w:ascii="GHEA Grapalat" w:hAnsi="GHEA Grapalat" w:cs="Sylfaen"/>
          <w:lang w:val="hy-AM"/>
        </w:rPr>
        <w:t>կամ</w:t>
      </w:r>
      <w:r w:rsidRPr="00436F0E">
        <w:rPr>
          <w:rFonts w:ascii="GHEA Grapalat" w:hAnsi="GHEA Grapalat" w:cs="Sylfaen"/>
          <w:lang w:val="pt-BR"/>
        </w:rPr>
        <w:t xml:space="preserve">) </w:t>
      </w:r>
      <w:r w:rsidRPr="00436F0E">
        <w:rPr>
          <w:rFonts w:ascii="GHEA Grapalat" w:hAnsi="GHEA Grapalat" w:cs="Sylfaen"/>
          <w:lang w:val="hy-AM"/>
        </w:rPr>
        <w:t>պաշտոնական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տեղեկատվության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համար</w:t>
      </w:r>
      <w:r w:rsidRPr="00436F0E">
        <w:rPr>
          <w:rFonts w:ascii="GHEA Grapalat" w:hAnsi="GHEA Grapalat" w:cs="Sylfaen"/>
          <w:lang w:val="pt-BR"/>
        </w:rPr>
        <w:t xml:space="preserve">»: </w:t>
      </w:r>
      <w:r w:rsidRPr="00436F0E">
        <w:rPr>
          <w:rFonts w:ascii="GHEA Grapalat" w:hAnsi="GHEA Grapalat" w:cs="Sylfaen"/>
          <w:lang w:val="hy-AM"/>
        </w:rPr>
        <w:t>Հետևաբար</w:t>
      </w:r>
      <w:r w:rsidRPr="00436F0E">
        <w:rPr>
          <w:rFonts w:ascii="GHEA Grapalat" w:hAnsi="GHEA Grapalat" w:cs="Sylfaen"/>
          <w:lang w:val="pt-BR"/>
        </w:rPr>
        <w:t xml:space="preserve">, </w:t>
      </w:r>
      <w:r w:rsidRPr="00436F0E">
        <w:rPr>
          <w:rFonts w:ascii="GHEA Grapalat" w:hAnsi="GHEA Grapalat" w:cs="Sylfaen"/>
          <w:lang w:val="hy-AM"/>
        </w:rPr>
        <w:t>դեղը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պետք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է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կիրառվի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գրանցման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ժամանակ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հաստատված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բժշկական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կիրառման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հրահանգին</w:t>
      </w:r>
      <w:r w:rsidRPr="00436F0E">
        <w:rPr>
          <w:rFonts w:ascii="GHEA Grapalat" w:hAnsi="GHEA Grapalat" w:cs="Sylfaen"/>
          <w:lang w:val="pt-BR"/>
        </w:rPr>
        <w:t xml:space="preserve"> (</w:t>
      </w:r>
      <w:r w:rsidRPr="00436F0E">
        <w:rPr>
          <w:rFonts w:ascii="GHEA Grapalat" w:hAnsi="GHEA Grapalat" w:cs="Sylfaen"/>
          <w:lang w:val="hy-AM"/>
        </w:rPr>
        <w:t>դեղի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ընդհանուր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բնութագիր</w:t>
      </w:r>
      <w:r w:rsidRPr="00436F0E">
        <w:rPr>
          <w:rFonts w:ascii="GHEA Grapalat" w:hAnsi="GHEA Grapalat" w:cs="Sylfaen"/>
          <w:lang w:val="pt-BR"/>
        </w:rPr>
        <w:t xml:space="preserve">) </w:t>
      </w:r>
      <w:r w:rsidRPr="00436F0E">
        <w:rPr>
          <w:rFonts w:ascii="GHEA Grapalat" w:hAnsi="GHEA Grapalat" w:cs="Sylfaen"/>
          <w:lang w:val="hy-AM"/>
        </w:rPr>
        <w:t>և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օգտագործման</w:t>
      </w:r>
      <w:r w:rsidRPr="00436F0E">
        <w:rPr>
          <w:rFonts w:ascii="GHEA Grapalat" w:hAnsi="GHEA Grapalat" w:cs="Sylfaen"/>
          <w:lang w:val="pt-BR"/>
        </w:rPr>
        <w:t xml:space="preserve"> </w:t>
      </w:r>
      <w:r w:rsidRPr="00436F0E">
        <w:rPr>
          <w:rFonts w:ascii="GHEA Grapalat" w:hAnsi="GHEA Grapalat" w:cs="Sylfaen"/>
          <w:lang w:val="hy-AM"/>
        </w:rPr>
        <w:t>հրահանգին</w:t>
      </w:r>
      <w:r w:rsidRPr="00436F0E">
        <w:rPr>
          <w:rFonts w:ascii="GHEA Grapalat" w:hAnsi="GHEA Grapalat" w:cs="Sylfaen"/>
          <w:lang w:val="pt-BR"/>
        </w:rPr>
        <w:t xml:space="preserve"> (</w:t>
      </w:r>
      <w:r w:rsidRPr="00436F0E">
        <w:rPr>
          <w:rFonts w:ascii="GHEA Grapalat" w:hAnsi="GHEA Grapalat" w:cs="Sylfaen"/>
          <w:lang w:val="hy-AM"/>
        </w:rPr>
        <w:t>ներդիր</w:t>
      </w:r>
      <w:r w:rsidRPr="00436F0E">
        <w:rPr>
          <w:rFonts w:ascii="GHEA Grapalat" w:hAnsi="GHEA Grapalat" w:cs="Sylfaen"/>
          <w:lang w:val="pt-BR"/>
        </w:rPr>
        <w:t>-</w:t>
      </w:r>
      <w:r w:rsidRPr="00436F0E">
        <w:rPr>
          <w:rFonts w:ascii="GHEA Grapalat" w:hAnsi="GHEA Grapalat" w:cs="Sylfaen"/>
          <w:lang w:val="hy-AM"/>
        </w:rPr>
        <w:t>թերթիկ</w:t>
      </w:r>
      <w:r w:rsidRPr="00436F0E">
        <w:rPr>
          <w:rFonts w:ascii="GHEA Grapalat" w:hAnsi="GHEA Grapalat" w:cs="Sylfaen"/>
          <w:lang w:val="pt-BR"/>
        </w:rPr>
        <w:t xml:space="preserve">) </w:t>
      </w:r>
      <w:r w:rsidRPr="00436F0E">
        <w:rPr>
          <w:rFonts w:ascii="GHEA Grapalat" w:hAnsi="GHEA Grapalat" w:cs="Sylfaen"/>
          <w:lang w:val="hy-AM"/>
        </w:rPr>
        <w:t>համապատասխան</w:t>
      </w:r>
      <w:r w:rsidRPr="00436F0E">
        <w:rPr>
          <w:rFonts w:ascii="GHEA Grapalat" w:hAnsi="GHEA Grapalat" w:cs="Sylfaen"/>
          <w:lang w:val="pt-BR"/>
        </w:rPr>
        <w:t xml:space="preserve">: </w:t>
      </w:r>
    </w:p>
    <w:p w:rsidR="00F95899" w:rsidRPr="00436F0E" w:rsidRDefault="00F95899" w:rsidP="00F95899">
      <w:pPr>
        <w:pStyle w:val="yiv408476872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lang w:val="pt-BR"/>
        </w:rPr>
      </w:pPr>
      <w:r w:rsidRPr="00436F0E">
        <w:rPr>
          <w:rFonts w:ascii="Segoe UI" w:hAnsi="Segoe UI" w:cs="Segoe UI"/>
          <w:color w:val="000000"/>
          <w:lang w:val="pt-BR"/>
        </w:rPr>
        <w:t> </w:t>
      </w:r>
    </w:p>
    <w:p w:rsidR="00F95899" w:rsidRPr="00436F0E" w:rsidRDefault="00F95899" w:rsidP="00F95899">
      <w:pPr>
        <w:pStyle w:val="yiv408476872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lang w:val="pt-BR"/>
        </w:rPr>
      </w:pPr>
      <w:r w:rsidRPr="00436F0E">
        <w:rPr>
          <w:rFonts w:ascii="Segoe UI" w:hAnsi="Segoe UI" w:cs="Segoe UI"/>
          <w:color w:val="000000"/>
          <w:lang w:val="pt-BR"/>
        </w:rPr>
        <w:t> </w:t>
      </w: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Hyperlink"/>
          <w:rFonts w:ascii="GHEA Grapalat" w:hAnsi="GHEA Grapalat" w:cs="Helvetica"/>
          <w:color w:val="1D2129"/>
          <w:lang w:val="pt-BR"/>
        </w:rPr>
      </w:pPr>
      <w:r w:rsidRPr="00091ADD">
        <w:rPr>
          <w:rFonts w:ascii="GHEA Grapalat" w:hAnsi="GHEA Grapalat" w:cs="Sylfaen"/>
          <w:b/>
          <w:bCs/>
          <w:color w:val="000000"/>
          <w:lang w:val="hy-AM"/>
        </w:rPr>
        <w:t xml:space="preserve">Հարց </w:t>
      </w:r>
      <w:r w:rsidRPr="00376119">
        <w:rPr>
          <w:rFonts w:ascii="GHEA Grapalat" w:hAnsi="GHEA Grapalat" w:cs="Sylfaen"/>
          <w:b/>
          <w:bCs/>
          <w:color w:val="000000"/>
          <w:lang w:val="hy-AM"/>
        </w:rPr>
        <w:t>1</w:t>
      </w:r>
      <w:r>
        <w:rPr>
          <w:rFonts w:ascii="GHEA Grapalat" w:hAnsi="GHEA Grapalat" w:cs="Sylfaen"/>
          <w:b/>
          <w:bCs/>
          <w:color w:val="000000"/>
          <w:lang w:val="hy-AM"/>
        </w:rPr>
        <w:t>3</w:t>
      </w:r>
      <w:r w:rsidRPr="00091ADD">
        <w:rPr>
          <w:rFonts w:ascii="GHEA Grapalat" w:hAnsi="GHEA Grapalat" w:cs="Sylfaen"/>
          <w:b/>
          <w:bCs/>
          <w:color w:val="000000"/>
          <w:lang w:val="hy-AM"/>
        </w:rPr>
        <w:t>.</w:t>
      </w:r>
      <w:r>
        <w:rPr>
          <w:rFonts w:ascii="GHEA Grapalat" w:hAnsi="GHEA Grapalat" w:cs="Sylfaen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1D2129"/>
          <w:lang w:val="hy-AM"/>
        </w:rPr>
        <w:t xml:space="preserve">Ինչու </w:t>
      </w:r>
      <w:r w:rsidRPr="00436F0E">
        <w:rPr>
          <w:rFonts w:ascii="GHEA Grapalat" w:hAnsi="GHEA Grapalat" w:cs="Sylfaen"/>
          <w:color w:val="1D2129"/>
        </w:rPr>
        <w:t>Պարենի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և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դեղերի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գործակալության</w:t>
      </w:r>
      <w:r w:rsidRPr="00436F0E">
        <w:rPr>
          <w:rFonts w:ascii="GHEA Grapalat" w:hAnsi="GHEA Grapalat" w:cs="Helvetica"/>
          <w:color w:val="1D2129"/>
          <w:lang w:val="pt-BR"/>
        </w:rPr>
        <w:t xml:space="preserve"> (FDA) </w:t>
      </w:r>
      <w:r w:rsidRPr="00436F0E">
        <w:rPr>
          <w:rFonts w:ascii="GHEA Grapalat" w:hAnsi="GHEA Grapalat" w:cs="Sylfaen"/>
          <w:color w:val="1D2129"/>
        </w:rPr>
        <w:t>պաշտոնական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կայքում</w:t>
      </w:r>
      <w:r w:rsidRPr="00436F0E">
        <w:rPr>
          <w:rFonts w:ascii="GHEA Grapalat" w:hAnsi="GHEA Grapalat" w:cs="Helvetica"/>
          <w:color w:val="1D2129"/>
          <w:lang w:val="pt-BR"/>
        </w:rPr>
        <w:t xml:space="preserve"> 02.05.2018-</w:t>
      </w:r>
      <w:r w:rsidRPr="00436F0E">
        <w:rPr>
          <w:rFonts w:ascii="GHEA Grapalat" w:hAnsi="GHEA Grapalat" w:cs="Sylfaen"/>
          <w:color w:val="1D2129"/>
        </w:rPr>
        <w:t>ին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հրապարակվ</w:t>
      </w:r>
      <w:r>
        <w:rPr>
          <w:rFonts w:ascii="GHEA Grapalat" w:hAnsi="GHEA Grapalat" w:cs="Sylfaen"/>
          <w:color w:val="1D2129"/>
          <w:lang w:val="hy-AM"/>
        </w:rPr>
        <w:t>ած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վերջին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թարմացումը</w:t>
      </w:r>
      <w:r w:rsidRPr="00436F0E">
        <w:rPr>
          <w:rFonts w:ascii="GHEA Grapalat" w:hAnsi="GHEA Grapalat" w:cs="Helvetica"/>
          <w:color w:val="1D2129"/>
          <w:lang w:val="pt-BR"/>
        </w:rPr>
        <w:t xml:space="preserve"> «</w:t>
      </w:r>
      <w:r w:rsidRPr="00436F0E">
        <w:rPr>
          <w:rFonts w:ascii="GHEA Grapalat" w:hAnsi="GHEA Grapalat" w:cs="Sylfaen"/>
          <w:color w:val="1D2129"/>
        </w:rPr>
        <w:t>Գարդասիլ</w:t>
      </w:r>
      <w:r w:rsidRPr="00436F0E">
        <w:rPr>
          <w:rFonts w:ascii="GHEA Grapalat" w:hAnsi="GHEA Grapalat" w:cs="Helvetica"/>
          <w:color w:val="1D2129"/>
          <w:lang w:val="pt-BR"/>
        </w:rPr>
        <w:t>-4»-</w:t>
      </w:r>
      <w:r w:rsidRPr="00436F0E">
        <w:rPr>
          <w:rFonts w:ascii="GHEA Grapalat" w:hAnsi="GHEA Grapalat" w:cs="Sylfaen"/>
          <w:color w:val="1D2129"/>
        </w:rPr>
        <w:t>ի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տարիքային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ցուցումների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վերաբերյալ</w:t>
      </w:r>
      <w:r w:rsidRPr="00436F0E">
        <w:rPr>
          <w:rFonts w:ascii="GHEA Grapalat" w:hAnsi="GHEA Grapalat" w:cs="Helvetica"/>
          <w:color w:val="1D2129"/>
          <w:lang w:val="pt-BR"/>
        </w:rPr>
        <w:t xml:space="preserve">, </w:t>
      </w:r>
      <w:r w:rsidRPr="00436F0E">
        <w:rPr>
          <w:rFonts w:ascii="GHEA Grapalat" w:hAnsi="GHEA Grapalat" w:cs="Sylfaen"/>
          <w:color w:val="1D2129"/>
        </w:rPr>
        <w:t>որը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ներառում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է</w:t>
      </w:r>
      <w:r w:rsidRPr="00436F0E">
        <w:rPr>
          <w:rFonts w:ascii="GHEA Grapalat" w:hAnsi="GHEA Grapalat" w:cs="Helvetica"/>
          <w:color w:val="1D2129"/>
          <w:lang w:val="pt-BR"/>
        </w:rPr>
        <w:t xml:space="preserve"> 9-26 </w:t>
      </w:r>
      <w:r w:rsidRPr="00436F0E">
        <w:rPr>
          <w:rFonts w:ascii="GHEA Grapalat" w:hAnsi="GHEA Grapalat" w:cs="Sylfaen"/>
          <w:color w:val="1D2129"/>
        </w:rPr>
        <w:t>տարեկան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հասակը։</w:t>
      </w:r>
      <w:r w:rsidRPr="00436F0E">
        <w:rPr>
          <w:rFonts w:ascii="Calibri" w:hAnsi="Calibri" w:cs="Calibri"/>
          <w:color w:val="1D2129"/>
          <w:lang w:val="pt-BR"/>
        </w:rPr>
        <w:t> </w:t>
      </w:r>
      <w:r w:rsidRPr="00436F0E">
        <w:rPr>
          <w:rFonts w:ascii="GHEA Grapalat" w:hAnsi="GHEA Grapalat" w:cs="Helvetica"/>
          <w:color w:val="1D2129"/>
          <w:lang w:val="pt-BR"/>
        </w:rPr>
        <w:br/>
      </w:r>
      <w:hyperlink r:id="rId59" w:tgtFrame="_blank" w:history="1">
        <w:r w:rsidRPr="00436F0E">
          <w:rPr>
            <w:rStyle w:val="Hyperlink"/>
            <w:rFonts w:ascii="GHEA Grapalat" w:hAnsi="GHEA Grapalat" w:cs="Helvetica"/>
            <w:color w:val="365899"/>
            <w:lang w:val="pt-BR"/>
          </w:rPr>
          <w:t>https://www.fda.gov/…/Vaccin…/ApprovedProducts/ucm094042.htm</w:t>
        </w:r>
      </w:hyperlink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Helvetica"/>
          <w:color w:val="1D2129"/>
          <w:lang w:val="pt-BR"/>
        </w:rPr>
      </w:pP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Hyperlink"/>
          <w:rFonts w:ascii="Sylfaen" w:hAnsi="Sylfaen" w:cs="Arial"/>
          <w:color w:val="3156A3"/>
          <w:bdr w:val="none" w:sz="0" w:space="0" w:color="auto" w:frame="1"/>
          <w:shd w:val="clear" w:color="auto" w:fill="F8F8F8"/>
          <w:lang w:val="hy-AM"/>
        </w:rPr>
      </w:pPr>
      <w:r w:rsidRPr="00436F0E">
        <w:rPr>
          <w:rFonts w:ascii="GHEA Grapalat" w:hAnsi="GHEA Grapalat" w:cs="Sylfaen"/>
          <w:b/>
          <w:shd w:val="clear" w:color="auto" w:fill="F8F8F8"/>
          <w:lang w:val="hy-AM"/>
        </w:rPr>
        <w:t>Պարզաբանում՝</w:t>
      </w:r>
      <w:r w:rsidRPr="00436F0E">
        <w:rPr>
          <w:rFonts w:ascii="GHEA Grapalat" w:hAnsi="GHEA Grapalat" w:cs="Sylfaen"/>
          <w:b/>
          <w:shd w:val="clear" w:color="auto" w:fill="F8F8F8"/>
          <w:lang w:val="pt-BR"/>
        </w:rPr>
        <w:t xml:space="preserve">  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 xml:space="preserve">ԱՄՆ-ի սննդամթերքի և դեղերի վարչության </w:t>
      </w:r>
      <w:r w:rsidRPr="00436F0E">
        <w:rPr>
          <w:rFonts w:ascii="GHEA Grapalat" w:hAnsi="GHEA Grapalat" w:cs="Helvetica"/>
          <w:color w:val="1D2129"/>
          <w:lang w:val="pt-BR"/>
        </w:rPr>
        <w:t>(</w:t>
      </w:r>
      <w:r w:rsidRPr="00436F0E">
        <w:rPr>
          <w:rFonts w:ascii="GHEA Grapalat" w:hAnsi="GHEA Grapalat" w:cs="Helvetica"/>
          <w:color w:val="1D2129"/>
          <w:lang w:val="hy-AM"/>
        </w:rPr>
        <w:t xml:space="preserve">այսուհետ՝ </w:t>
      </w:r>
      <w:r w:rsidRPr="00436F0E">
        <w:rPr>
          <w:rFonts w:ascii="GHEA Grapalat" w:hAnsi="GHEA Grapalat" w:cs="Helvetica"/>
          <w:color w:val="1D2129"/>
          <w:lang w:val="pt-BR"/>
        </w:rPr>
        <w:t xml:space="preserve">FDA) 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 xml:space="preserve"> կողմից Գարդասիլի օգտագործման հրահանգը վերջին անգամ վերանայվել է 2015 թվականի ապրիլին </w:t>
      </w:r>
      <w:r w:rsidRPr="00436F0E">
        <w:rPr>
          <w:rStyle w:val="Hyperlink"/>
          <w:rFonts w:cs="Arial"/>
          <w:color w:val="3156A3"/>
          <w:bdr w:val="none" w:sz="0" w:space="0" w:color="auto" w:frame="1"/>
          <w:shd w:val="clear" w:color="auto" w:fill="F8F8F8"/>
          <w:lang w:val="hy-AM"/>
        </w:rPr>
        <w:t>(</w:t>
      </w:r>
      <w:hyperlink r:id="rId60" w:tgtFrame="_blank" w:history="1">
        <w:r w:rsidRPr="00436F0E">
          <w:rPr>
            <w:rStyle w:val="Hyperlink"/>
            <w:rFonts w:ascii="GHEA Grapalat" w:hAnsi="GHEA Grapalat" w:cs="Arial"/>
            <w:color w:val="3156A3"/>
            <w:bdr w:val="none" w:sz="0" w:space="0" w:color="auto" w:frame="1"/>
            <w:shd w:val="clear" w:color="auto" w:fill="F8F8F8"/>
            <w:lang w:val="hy-AM"/>
          </w:rPr>
          <w:t>https://www.fda.gov/downloads/BiologicsBloodVaccines/Vaccines/ApprovedProducts/UCM111263.pdf</w:t>
        </w:r>
      </w:hyperlink>
      <w:r w:rsidRPr="00436F0E">
        <w:rPr>
          <w:rStyle w:val="Hyperlink"/>
          <w:rFonts w:cs="Arial"/>
          <w:color w:val="3156A3"/>
          <w:bdr w:val="none" w:sz="0" w:space="0" w:color="auto" w:frame="1"/>
          <w:shd w:val="clear" w:color="auto" w:fill="F8F8F8"/>
          <w:lang w:val="hy-AM"/>
        </w:rPr>
        <w:t>)</w:t>
      </w:r>
      <w:r w:rsidRPr="00436F0E">
        <w:rPr>
          <w:rStyle w:val="Hyperlink"/>
          <w:rFonts w:ascii="Sylfaen" w:hAnsi="Sylfaen" w:cs="Arial"/>
          <w:color w:val="3156A3"/>
          <w:bdr w:val="none" w:sz="0" w:space="0" w:color="auto" w:frame="1"/>
          <w:shd w:val="clear" w:color="auto" w:fill="F8F8F8"/>
          <w:lang w:val="hy-AM"/>
        </w:rPr>
        <w:t xml:space="preserve">: </w:t>
      </w:r>
      <w:r w:rsidRPr="00436F0E">
        <w:rPr>
          <w:rFonts w:ascii="GHEA Grapalat" w:hAnsi="GHEA Grapalat" w:cs="Sylfaen"/>
        </w:rPr>
        <w:t>Նշված</w:t>
      </w:r>
      <w:r w:rsidRPr="00436F0E">
        <w:rPr>
          <w:rFonts w:ascii="GHEA Grapalat" w:hAnsi="GHEA Grapalat" w:cs="Sylfaen"/>
          <w:lang w:val="pt-BR"/>
        </w:rPr>
        <w:t xml:space="preserve"> 02.05.2018 </w:t>
      </w:r>
      <w:r w:rsidRPr="00436F0E">
        <w:rPr>
          <w:rFonts w:ascii="GHEA Grapalat" w:hAnsi="GHEA Grapalat" w:cs="Sylfaen"/>
          <w:lang w:val="hy-AM"/>
        </w:rPr>
        <w:t xml:space="preserve">թ. ժամանակամիջոցը վերաբերվում է ոչ թե Գարդասիլի օգտագործման հրահանգի թարմացմանը, այլ՝ </w:t>
      </w:r>
      <w:r w:rsidRPr="00436F0E">
        <w:rPr>
          <w:rFonts w:ascii="GHEA Grapalat" w:hAnsi="GHEA Grapalat" w:cs="Helvetica"/>
          <w:color w:val="1D2129"/>
          <w:lang w:val="pt-BR"/>
        </w:rPr>
        <w:t>FDA</w:t>
      </w:r>
      <w:r w:rsidRPr="00436F0E">
        <w:rPr>
          <w:rFonts w:ascii="GHEA Grapalat" w:hAnsi="GHEA Grapalat" w:cs="Helvetica"/>
          <w:color w:val="1D2129"/>
          <w:lang w:val="hy-AM"/>
        </w:rPr>
        <w:t xml:space="preserve">-ի պաշտոնական կայքին  </w:t>
      </w:r>
      <w:r w:rsidRPr="00436F0E">
        <w:rPr>
          <w:rStyle w:val="Hyperlink"/>
          <w:rFonts w:cs="Arial"/>
          <w:color w:val="3156A3"/>
          <w:bdr w:val="none" w:sz="0" w:space="0" w:color="auto" w:frame="1"/>
          <w:shd w:val="clear" w:color="auto" w:fill="F8F8F8"/>
          <w:lang w:val="hy-AM"/>
        </w:rPr>
        <w:t>(</w:t>
      </w:r>
      <w:hyperlink r:id="rId61" w:history="1">
        <w:r w:rsidRPr="00436F0E">
          <w:rPr>
            <w:rStyle w:val="Hyperlink"/>
            <w:rFonts w:ascii="GHEA Grapalat" w:hAnsi="GHEA Grapalat" w:cs="Arial"/>
            <w:color w:val="3156A3"/>
            <w:bdr w:val="none" w:sz="0" w:space="0" w:color="auto" w:frame="1"/>
            <w:shd w:val="clear" w:color="auto" w:fill="F8F8F8"/>
            <w:lang w:val="hy-AM"/>
          </w:rPr>
          <w:t>https://www.fda.gov/BiologicsBloodVaccines/Vaccines/ApprovedProducts/ucm094042.htm</w:t>
        </w:r>
      </w:hyperlink>
      <w:r w:rsidRPr="00436F0E">
        <w:rPr>
          <w:rStyle w:val="Hyperlink"/>
          <w:rFonts w:cs="Arial"/>
          <w:color w:val="3156A3"/>
          <w:bdr w:val="none" w:sz="0" w:space="0" w:color="auto" w:frame="1"/>
          <w:shd w:val="clear" w:color="auto" w:fill="F8F8F8"/>
          <w:lang w:val="hy-AM"/>
        </w:rPr>
        <w:t>)</w:t>
      </w:r>
      <w:r w:rsidRPr="00436F0E">
        <w:rPr>
          <w:rStyle w:val="Hyperlink"/>
          <w:rFonts w:ascii="Sylfaen" w:hAnsi="Sylfaen" w:cs="Arial"/>
          <w:color w:val="3156A3"/>
          <w:bdr w:val="none" w:sz="0" w:space="0" w:color="auto" w:frame="1"/>
          <w:shd w:val="clear" w:color="auto" w:fill="F8F8F8"/>
          <w:lang w:val="hy-AM"/>
        </w:rPr>
        <w:t xml:space="preserve">: </w:t>
      </w: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Sylfaen"/>
          <w:shd w:val="clear" w:color="auto" w:fill="F8F8F8"/>
          <w:lang w:val="hy-AM"/>
        </w:rPr>
      </w:pPr>
      <w:r w:rsidRPr="00436F0E">
        <w:rPr>
          <w:rFonts w:ascii="GHEA Grapalat" w:hAnsi="GHEA Grapalat" w:cs="Sylfaen"/>
          <w:lang w:val="hy-AM"/>
        </w:rPr>
        <w:t xml:space="preserve">Չնայած 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 xml:space="preserve">Գարդասիլի օգտագործման հրահանգը </w:t>
      </w:r>
      <w:r w:rsidRPr="00436F0E">
        <w:rPr>
          <w:rFonts w:ascii="GHEA Grapalat" w:hAnsi="GHEA Grapalat" w:cs="Helvetica"/>
          <w:color w:val="1D2129"/>
          <w:lang w:val="pt-BR"/>
        </w:rPr>
        <w:t>FDA</w:t>
      </w:r>
      <w:r w:rsidRPr="00436F0E">
        <w:rPr>
          <w:rFonts w:ascii="GHEA Grapalat" w:hAnsi="GHEA Grapalat" w:cs="Helvetica"/>
          <w:color w:val="1D2129"/>
          <w:lang w:val="hy-AM"/>
        </w:rPr>
        <w:t xml:space="preserve">-ի պաշտոնական 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 xml:space="preserve">կայքում չի թարմացվել, սակայն 2018թ. հոկտեմբերին </w:t>
      </w:r>
      <w:r w:rsidRPr="00436F0E">
        <w:rPr>
          <w:rFonts w:ascii="GHEA Grapalat" w:hAnsi="GHEA Grapalat" w:cs="Helvetica"/>
          <w:color w:val="1D2129"/>
          <w:lang w:val="pt-BR"/>
        </w:rPr>
        <w:t>FDA</w:t>
      </w:r>
      <w:r w:rsidRPr="00436F0E">
        <w:rPr>
          <w:rFonts w:ascii="GHEA Grapalat" w:hAnsi="GHEA Grapalat" w:cs="Helvetica"/>
          <w:color w:val="1D2129"/>
          <w:lang w:val="hy-AM"/>
        </w:rPr>
        <w:t xml:space="preserve">-ի կողմից 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 xml:space="preserve">արվել է հայտարարություն, մասնավորապես շարունակելով մարդու պապիլոմավիրուսային 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lastRenderedPageBreak/>
        <w:t xml:space="preserve">վարակի դեմ պատվաստանյութի անվտանգության մշտադիտարկումը, հավանություն է տվել 27-45 տարեկան անձանց շրջանում մարդու պապիլոմավիրուսի դեմ պատվաստումների իրականացմանը: Գարդասիլ պատվաստանյութի արդյունավետությունը համարժեք է Գարդասիլ-9 պատվաստանյութի արդյունավետությանը, քանի որ այդ պատվաստանյութերի արտադրությունը նույնատիպ է և կանխարգելում են ՄՊՎ-ի նույն 4 շճատիպերը։ </w:t>
      </w:r>
      <w:r w:rsidRPr="00436F0E">
        <w:rPr>
          <w:rStyle w:val="Hyperlink"/>
          <w:rFonts w:cs="Arial"/>
          <w:bdr w:val="none" w:sz="0" w:space="0" w:color="auto" w:frame="1"/>
          <w:shd w:val="clear" w:color="auto" w:fill="F8F8F8"/>
          <w:lang w:val="hy-AM"/>
        </w:rPr>
        <w:t>(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 xml:space="preserve">հղում՝ </w:t>
      </w:r>
      <w:hyperlink r:id="rId62" w:history="1">
        <w:r w:rsidRPr="00436F0E">
          <w:rPr>
            <w:rStyle w:val="Hyperlink"/>
            <w:rFonts w:ascii="GHEA Grapalat" w:hAnsi="GHEA Grapalat" w:cs="Sylfaen"/>
            <w:shd w:val="clear" w:color="auto" w:fill="F8F8F8"/>
            <w:lang w:val="hy-AM"/>
          </w:rPr>
          <w:t>https://www.fda.gov/NewsEvents/Newsroom/PressAnnouncements/ucm622715.htm</w:t>
        </w:r>
      </w:hyperlink>
      <w:r w:rsidRPr="00436F0E">
        <w:rPr>
          <w:rStyle w:val="Hyperlink"/>
          <w:rFonts w:cs="Arial"/>
          <w:color w:val="3156A3"/>
          <w:bdr w:val="none" w:sz="0" w:space="0" w:color="auto" w:frame="1"/>
          <w:shd w:val="clear" w:color="auto" w:fill="F8F8F8"/>
          <w:lang w:val="hy-AM"/>
        </w:rPr>
        <w:t>)</w:t>
      </w:r>
      <w:r w:rsidRPr="00436F0E">
        <w:rPr>
          <w:rStyle w:val="Hyperlink"/>
          <w:rFonts w:ascii="Sylfaen" w:hAnsi="Sylfaen" w:cs="Arial"/>
          <w:color w:val="3156A3"/>
          <w:bdr w:val="none" w:sz="0" w:space="0" w:color="auto" w:frame="1"/>
          <w:shd w:val="clear" w:color="auto" w:fill="F8F8F8"/>
          <w:lang w:val="hy-AM"/>
        </w:rPr>
        <w:t>:</w:t>
      </w: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Sylfaen"/>
          <w:shd w:val="clear" w:color="auto" w:fill="F8F8F8"/>
          <w:lang w:val="hy-AM"/>
        </w:rPr>
      </w:pP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Helvetica"/>
          <w:color w:val="1D2129"/>
          <w:lang w:val="pt-BR"/>
        </w:rPr>
      </w:pP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Helvetica"/>
          <w:color w:val="1D2129"/>
          <w:lang w:val="pt-BR"/>
        </w:rPr>
      </w:pPr>
      <w:r w:rsidRPr="00091ADD">
        <w:rPr>
          <w:rFonts w:ascii="GHEA Grapalat" w:hAnsi="GHEA Grapalat" w:cs="Sylfaen"/>
          <w:b/>
          <w:bCs/>
          <w:color w:val="000000"/>
          <w:lang w:val="hy-AM"/>
        </w:rPr>
        <w:t xml:space="preserve">Հարց </w:t>
      </w:r>
      <w:r w:rsidRPr="00376119">
        <w:rPr>
          <w:rFonts w:ascii="GHEA Grapalat" w:hAnsi="GHEA Grapalat" w:cs="Sylfaen"/>
          <w:b/>
          <w:bCs/>
          <w:color w:val="000000"/>
          <w:lang w:val="hy-AM"/>
        </w:rPr>
        <w:t>1</w:t>
      </w:r>
      <w:r>
        <w:rPr>
          <w:rFonts w:ascii="GHEA Grapalat" w:hAnsi="GHEA Grapalat" w:cs="Sylfaen"/>
          <w:b/>
          <w:bCs/>
          <w:color w:val="000000"/>
          <w:lang w:val="hy-AM"/>
        </w:rPr>
        <w:t>4</w:t>
      </w:r>
      <w:r w:rsidRPr="00091ADD">
        <w:rPr>
          <w:rFonts w:ascii="GHEA Grapalat" w:hAnsi="GHEA Grapalat" w:cs="Sylfaen"/>
          <w:b/>
          <w:bCs/>
          <w:color w:val="000000"/>
          <w:lang w:val="hy-AM"/>
        </w:rPr>
        <w:t>.</w:t>
      </w:r>
      <w:r>
        <w:rPr>
          <w:rFonts w:ascii="GHEA Grapalat" w:hAnsi="GHEA Grapalat" w:cs="Sylfaen"/>
          <w:b/>
          <w:bCs/>
          <w:color w:val="000000"/>
          <w:lang w:val="hy-AM"/>
        </w:rPr>
        <w:t xml:space="preserve"> </w:t>
      </w:r>
      <w:r w:rsidRPr="00436F0E">
        <w:rPr>
          <w:rFonts w:ascii="GHEA Grapalat" w:hAnsi="GHEA Grapalat" w:cs="Helvetica"/>
          <w:color w:val="1D2129"/>
          <w:lang w:val="pt-BR"/>
        </w:rPr>
        <w:t>«</w:t>
      </w:r>
      <w:r w:rsidRPr="00436F0E">
        <w:rPr>
          <w:rFonts w:ascii="GHEA Grapalat" w:hAnsi="GHEA Grapalat" w:cs="Sylfaen"/>
          <w:color w:val="1D2129"/>
        </w:rPr>
        <w:t>Գարդասիլ</w:t>
      </w:r>
      <w:r w:rsidRPr="00436F0E">
        <w:rPr>
          <w:rFonts w:ascii="GHEA Grapalat" w:hAnsi="GHEA Grapalat" w:cs="Helvetica"/>
          <w:color w:val="1D2129"/>
          <w:lang w:val="pt-BR"/>
        </w:rPr>
        <w:t xml:space="preserve">-4» </w:t>
      </w:r>
      <w:r w:rsidRPr="00436F0E">
        <w:rPr>
          <w:rFonts w:ascii="GHEA Grapalat" w:hAnsi="GHEA Grapalat" w:cs="Sylfaen"/>
          <w:color w:val="1D2129"/>
        </w:rPr>
        <w:t>պատվաստանյութի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պաշտոնական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ընդհանուր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նկարագրի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մեջ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նշված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է</w:t>
      </w:r>
      <w:r w:rsidRPr="00436F0E">
        <w:rPr>
          <w:rFonts w:ascii="GHEA Grapalat" w:hAnsi="GHEA Grapalat" w:cs="Helvetica"/>
          <w:color w:val="1D2129"/>
          <w:lang w:val="pt-BR"/>
        </w:rPr>
        <w:t xml:space="preserve">, </w:t>
      </w:r>
      <w:r w:rsidRPr="00436F0E">
        <w:rPr>
          <w:rFonts w:ascii="GHEA Grapalat" w:hAnsi="GHEA Grapalat" w:cs="Sylfaen"/>
          <w:color w:val="1D2129"/>
        </w:rPr>
        <w:t>որ</w:t>
      </w:r>
      <w:r w:rsidRPr="00436F0E">
        <w:rPr>
          <w:rFonts w:ascii="GHEA Grapalat" w:hAnsi="GHEA Grapalat" w:cs="Helvetica"/>
          <w:color w:val="1D2129"/>
          <w:lang w:val="pt-BR"/>
        </w:rPr>
        <w:t xml:space="preserve"> «</w:t>
      </w:r>
      <w:r w:rsidRPr="00436F0E">
        <w:rPr>
          <w:rFonts w:ascii="GHEA Grapalat" w:hAnsi="GHEA Grapalat" w:cs="Sylfaen"/>
          <w:color w:val="1D2129"/>
        </w:rPr>
        <w:t>Գարդասիլ</w:t>
      </w:r>
      <w:r w:rsidRPr="00436F0E">
        <w:rPr>
          <w:rFonts w:ascii="GHEA Grapalat" w:hAnsi="GHEA Grapalat" w:cs="Helvetica"/>
          <w:color w:val="1D2129"/>
          <w:lang w:val="pt-BR"/>
        </w:rPr>
        <w:t>-4»-</w:t>
      </w:r>
      <w:r w:rsidRPr="00436F0E">
        <w:rPr>
          <w:rFonts w:ascii="GHEA Grapalat" w:hAnsi="GHEA Grapalat" w:cs="Sylfaen"/>
          <w:color w:val="1D2129"/>
        </w:rPr>
        <w:t>ը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նախատեսված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չէ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քաղցկեղի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բուժման</w:t>
      </w:r>
      <w:r w:rsidRPr="00436F0E">
        <w:rPr>
          <w:rFonts w:ascii="GHEA Grapalat" w:hAnsi="GHEA Grapalat" w:cs="Helvetica"/>
          <w:color w:val="1D2129"/>
          <w:lang w:val="pt-BR"/>
        </w:rPr>
        <w:t xml:space="preserve"> </w:t>
      </w:r>
      <w:r w:rsidRPr="00436F0E">
        <w:rPr>
          <w:rFonts w:ascii="GHEA Grapalat" w:hAnsi="GHEA Grapalat" w:cs="Sylfaen"/>
          <w:color w:val="1D2129"/>
        </w:rPr>
        <w:t>համար։</w:t>
      </w:r>
      <w:r w:rsidRPr="00436F0E">
        <w:rPr>
          <w:rFonts w:ascii="Calibri" w:hAnsi="Calibri" w:cs="Calibri"/>
          <w:color w:val="1D2129"/>
          <w:lang w:val="pt-BR"/>
        </w:rPr>
        <w:t> </w:t>
      </w:r>
      <w:r w:rsidRPr="00436F0E">
        <w:rPr>
          <w:rFonts w:ascii="GHEA Grapalat" w:hAnsi="GHEA Grapalat" w:cs="Helvetica"/>
          <w:color w:val="1D2129"/>
          <w:lang w:val="pt-BR"/>
        </w:rPr>
        <w:br/>
      </w:r>
      <w:hyperlink r:id="rId63" w:tgtFrame="_blank" w:history="1">
        <w:r w:rsidRPr="00436F0E">
          <w:rPr>
            <w:rStyle w:val="Hyperlink"/>
            <w:rFonts w:ascii="GHEA Grapalat" w:hAnsi="GHEA Grapalat" w:cs="Helvetica"/>
            <w:color w:val="365899"/>
            <w:lang w:val="pt-BR"/>
          </w:rPr>
          <w:t>https://www.fda.gov/…/vaccin…/approvedproducts/ucm111263.pdf</w:t>
        </w:r>
      </w:hyperlink>
      <w:r w:rsidRPr="00436F0E">
        <w:rPr>
          <w:rFonts w:ascii="Calibri" w:hAnsi="Calibri" w:cs="Calibri"/>
          <w:color w:val="1D2129"/>
          <w:lang w:val="pt-BR"/>
        </w:rPr>
        <w:t> </w:t>
      </w:r>
      <w:r w:rsidRPr="00436F0E">
        <w:rPr>
          <w:rFonts w:ascii="GHEA Grapalat" w:hAnsi="GHEA Grapalat" w:cs="Helvetica"/>
          <w:color w:val="1D2129"/>
          <w:lang w:val="pt-BR"/>
        </w:rPr>
        <w:t>(</w:t>
      </w:r>
      <w:r w:rsidRPr="00436F0E">
        <w:rPr>
          <w:rFonts w:ascii="GHEA Grapalat" w:hAnsi="GHEA Grapalat" w:cs="Sylfaen"/>
          <w:color w:val="1D2129"/>
        </w:rPr>
        <w:t>էջ</w:t>
      </w:r>
      <w:r w:rsidRPr="00436F0E">
        <w:rPr>
          <w:rFonts w:ascii="GHEA Grapalat" w:hAnsi="GHEA Grapalat" w:cs="Helvetica"/>
          <w:color w:val="1D2129"/>
          <w:lang w:val="pt-BR"/>
        </w:rPr>
        <w:t xml:space="preserve"> 2)</w:t>
      </w: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Helvetica"/>
          <w:color w:val="1D2129"/>
          <w:lang w:val="pt-BR"/>
        </w:rPr>
      </w:pP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Helvetica"/>
          <w:color w:val="1D2129"/>
          <w:lang w:val="pt-BR"/>
        </w:rPr>
      </w:pPr>
      <w:r w:rsidRPr="00436F0E">
        <w:rPr>
          <w:rFonts w:ascii="GHEA Grapalat" w:hAnsi="GHEA Grapalat" w:cs="Sylfaen"/>
          <w:b/>
          <w:shd w:val="clear" w:color="auto" w:fill="F8F8F8"/>
          <w:lang w:val="hy-AM"/>
        </w:rPr>
        <w:t>Պարզաբանում՝</w:t>
      </w:r>
      <w:r w:rsidRPr="00436F0E">
        <w:rPr>
          <w:rFonts w:ascii="GHEA Grapalat" w:hAnsi="GHEA Grapalat" w:cs="Sylfaen"/>
          <w:b/>
          <w:shd w:val="clear" w:color="auto" w:fill="F8F8F8"/>
          <w:lang w:val="pt-BR"/>
        </w:rPr>
        <w:t xml:space="preserve"> 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>Պատվաստանյութերը նախատեսված են ոչ թե հիվանդությունները բուժելու, այլ այդ հիվանդությունները կանխարգելելու համար: Հետևաբար, մարդու պապիլոմավիրուսային վարակի դեմ պատվաստանյութը նույնպես նախատեսված է ոչ թե քաղցկեղի բուժման, այլ կանխարգելման համար: Վերջինիս վերաբերյալ հստակ նշված է Գարդասիլ պատվաստանյութի բժշկական կիրառման և օգտագործման հրահանգում (հղում՝</w:t>
      </w:r>
      <w:r w:rsidRPr="00436F0E">
        <w:rPr>
          <w:rFonts w:ascii="Calibri" w:hAnsi="Calibri" w:cs="Calibri"/>
          <w:color w:val="666666"/>
          <w:shd w:val="clear" w:color="auto" w:fill="F8F8F8"/>
          <w:lang w:val="hy-AM"/>
        </w:rPr>
        <w:t> </w:t>
      </w:r>
      <w:hyperlink r:id="rId64" w:tgtFrame="_blank" w:history="1">
        <w:r w:rsidRPr="00436F0E">
          <w:rPr>
            <w:rStyle w:val="Hyperlink"/>
            <w:rFonts w:ascii="GHEA Grapalat" w:hAnsi="GHEA Grapalat" w:cs="Sylfaen"/>
            <w:shd w:val="clear" w:color="auto" w:fill="F8F8F8"/>
            <w:lang w:val="hy-AM"/>
          </w:rPr>
          <w:t>http://pharm.cals.am/pharm/data/drug_123143/151306401564.pdf</w:t>
        </w:r>
      </w:hyperlink>
      <w:r w:rsidRPr="00436F0E">
        <w:rPr>
          <w:rStyle w:val="Hyperlink"/>
          <w:rFonts w:cs="Sylfaen"/>
          <w:lang w:val="pt-BR"/>
        </w:rPr>
        <w:t>,</w:t>
      </w:r>
      <w:r w:rsidRPr="00436F0E">
        <w:rPr>
          <w:rStyle w:val="Hyperlink"/>
          <w:rFonts w:ascii="GHEA Grapalat" w:hAnsi="GHEA Grapalat" w:cs="Sylfaen"/>
          <w:lang w:val="pt-BR"/>
        </w:rPr>
        <w:t> </w:t>
      </w:r>
      <w:hyperlink r:id="rId65" w:tgtFrame="_blank" w:history="1">
        <w:r w:rsidRPr="00436F0E">
          <w:rPr>
            <w:rStyle w:val="Hyperlink"/>
            <w:rFonts w:ascii="GHEA Grapalat" w:hAnsi="GHEA Grapalat" w:cs="Sylfaen"/>
            <w:shd w:val="clear" w:color="auto" w:fill="F8F8F8"/>
            <w:lang w:val="hy-AM"/>
          </w:rPr>
          <w:t>http://pharm.cals.am/pharm/data/drug_123143/1512652182435.pdf</w:t>
        </w:r>
      </w:hyperlink>
      <w:r w:rsidRPr="00436F0E">
        <w:rPr>
          <w:rFonts w:ascii="GHEA Grapalat" w:hAnsi="GHEA Grapalat"/>
          <w:lang w:val="pt-BR"/>
        </w:rPr>
        <w:t>)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 xml:space="preserve"> և արտադրանքի ամփոփ բնութագրում (Summary of product characteristics) (հղում՝</w:t>
      </w:r>
      <w:r w:rsidRPr="00436F0E">
        <w:rPr>
          <w:rFonts w:ascii="Calibri" w:hAnsi="Calibri" w:cs="Calibri"/>
          <w:color w:val="666666"/>
          <w:shd w:val="clear" w:color="auto" w:fill="F8F8F8"/>
          <w:lang w:val="hy-AM"/>
        </w:rPr>
        <w:t> </w:t>
      </w:r>
      <w:hyperlink r:id="rId66" w:history="1">
        <w:r w:rsidRPr="00436F0E">
          <w:rPr>
            <w:rStyle w:val="Hyperlink"/>
            <w:rFonts w:ascii="GHEA Grapalat" w:hAnsi="GHEA Grapalat" w:cs="Sylfaen"/>
            <w:shd w:val="clear" w:color="auto" w:fill="F8F8F8"/>
            <w:lang w:val="hy-AM"/>
          </w:rPr>
          <w:t>https://www.ema.europa.eu/en/documents/product-information/gardasil-epar-product-information_en.pdf</w:t>
        </w:r>
      </w:hyperlink>
      <w:r w:rsidRPr="00436F0E">
        <w:rPr>
          <w:rFonts w:ascii="GHEA Grapalat" w:hAnsi="GHEA Grapalat"/>
          <w:lang w:val="pt-BR"/>
        </w:rPr>
        <w:t>):</w:t>
      </w: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Sylfaen"/>
          <w:shd w:val="clear" w:color="auto" w:fill="F8F8F8"/>
          <w:lang w:val="pt-BR"/>
        </w:rPr>
      </w:pPr>
      <w:r w:rsidRPr="00436F0E">
        <w:rPr>
          <w:rFonts w:ascii="GHEA Grapalat" w:hAnsi="GHEA Grapalat" w:cs="Sylfaen"/>
          <w:shd w:val="clear" w:color="auto" w:fill="F8F8F8"/>
          <w:lang w:val="hy-AM"/>
        </w:rPr>
        <w:t xml:space="preserve"> </w:t>
      </w: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Helvetica"/>
          <w:color w:val="1D2129"/>
          <w:lang w:val="hy-AM"/>
        </w:rPr>
      </w:pP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Sylfaen"/>
          <w:color w:val="1D2129"/>
          <w:lang w:val="hy-AM"/>
        </w:rPr>
      </w:pPr>
      <w:r w:rsidRPr="00091ADD">
        <w:rPr>
          <w:rFonts w:ascii="GHEA Grapalat" w:hAnsi="GHEA Grapalat" w:cs="Sylfaen"/>
          <w:b/>
          <w:bCs/>
          <w:color w:val="000000"/>
          <w:lang w:val="hy-AM"/>
        </w:rPr>
        <w:lastRenderedPageBreak/>
        <w:t xml:space="preserve">Հարց </w:t>
      </w:r>
      <w:r w:rsidRPr="00376119">
        <w:rPr>
          <w:rFonts w:ascii="GHEA Grapalat" w:hAnsi="GHEA Grapalat" w:cs="Sylfaen"/>
          <w:b/>
          <w:bCs/>
          <w:color w:val="000000"/>
          <w:lang w:val="hy-AM"/>
        </w:rPr>
        <w:t>1</w:t>
      </w:r>
      <w:r>
        <w:rPr>
          <w:rFonts w:ascii="GHEA Grapalat" w:hAnsi="GHEA Grapalat" w:cs="Sylfaen"/>
          <w:b/>
          <w:bCs/>
          <w:color w:val="000000"/>
          <w:lang w:val="hy-AM"/>
        </w:rPr>
        <w:t>5</w:t>
      </w:r>
      <w:r w:rsidRPr="00091ADD">
        <w:rPr>
          <w:rFonts w:ascii="GHEA Grapalat" w:hAnsi="GHEA Grapalat" w:cs="Sylfaen"/>
          <w:b/>
          <w:bCs/>
          <w:color w:val="000000"/>
          <w:lang w:val="hy-AM"/>
        </w:rPr>
        <w:t>.</w:t>
      </w:r>
      <w:r>
        <w:rPr>
          <w:rFonts w:ascii="GHEA Grapalat" w:hAnsi="GHEA Grapalat" w:cs="Sylfaen"/>
          <w:b/>
          <w:bCs/>
          <w:color w:val="000000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ՀՀ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ԱՆ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կողմից</w:t>
      </w:r>
      <w:r w:rsidRPr="00436F0E">
        <w:rPr>
          <w:rFonts w:ascii="GHEA Grapalat" w:hAnsi="GHEA Grapalat" w:cs="Helvetica"/>
          <w:color w:val="1D2129"/>
          <w:lang w:val="hy-AM"/>
        </w:rPr>
        <w:t xml:space="preserve"> 2017 </w:t>
      </w:r>
      <w:r w:rsidRPr="00436F0E">
        <w:rPr>
          <w:rFonts w:ascii="GHEA Grapalat" w:hAnsi="GHEA Grapalat" w:cs="Sylfaen"/>
          <w:color w:val="1D2129"/>
          <w:lang w:val="hy-AM"/>
        </w:rPr>
        <w:t>թ</w:t>
      </w:r>
      <w:r w:rsidRPr="00436F0E">
        <w:rPr>
          <w:rFonts w:ascii="GHEA Grapalat" w:hAnsi="GHEA Grapalat" w:cs="Helvetica"/>
          <w:color w:val="1D2129"/>
          <w:lang w:val="hy-AM"/>
        </w:rPr>
        <w:t>-</w:t>
      </w:r>
      <w:r w:rsidRPr="00436F0E">
        <w:rPr>
          <w:rFonts w:ascii="GHEA Grapalat" w:hAnsi="GHEA Grapalat" w:cs="Sylfaen"/>
          <w:color w:val="1D2129"/>
          <w:lang w:val="hy-AM"/>
        </w:rPr>
        <w:t>ին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հրապարակվել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է</w:t>
      </w:r>
      <w:r w:rsidRPr="00436F0E">
        <w:rPr>
          <w:rFonts w:ascii="GHEA Grapalat" w:hAnsi="GHEA Grapalat" w:cs="Helvetica"/>
          <w:color w:val="1D2129"/>
          <w:lang w:val="hy-AM"/>
        </w:rPr>
        <w:t xml:space="preserve"> «</w:t>
      </w:r>
      <w:r w:rsidRPr="00436F0E">
        <w:rPr>
          <w:rFonts w:ascii="GHEA Grapalat" w:hAnsi="GHEA Grapalat" w:cs="Sylfaen"/>
          <w:color w:val="1D2129"/>
          <w:lang w:val="hy-AM"/>
        </w:rPr>
        <w:t>Մարդու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պապիլոմավիրուսային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վարակի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դեմ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պատվաստումների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ազգային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ուղեցույց</w:t>
      </w:r>
      <w:r w:rsidRPr="00436F0E">
        <w:rPr>
          <w:rFonts w:ascii="GHEA Grapalat" w:hAnsi="GHEA Grapalat" w:cs="Helvetica"/>
          <w:color w:val="1D2129"/>
          <w:lang w:val="hy-AM"/>
        </w:rPr>
        <w:t>»</w:t>
      </w:r>
      <w:r w:rsidRPr="00436F0E">
        <w:rPr>
          <w:rFonts w:ascii="GHEA Grapalat" w:hAnsi="GHEA Grapalat" w:cs="Tahoma"/>
          <w:color w:val="1D2129"/>
          <w:lang w:val="hy-AM"/>
        </w:rPr>
        <w:t>։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Այստեղ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նշված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փաստերից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ցանկանում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ենք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առանձնացնել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հետևյալ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դրույթները</w:t>
      </w:r>
      <w:r w:rsidRPr="00436F0E">
        <w:rPr>
          <w:rFonts w:ascii="GHEA Grapalat" w:hAnsi="GHEA Grapalat" w:cs="Helvetica"/>
          <w:color w:val="1D2129"/>
          <w:lang w:val="hy-AM"/>
        </w:rPr>
        <w:t xml:space="preserve">. </w:t>
      </w:r>
      <w:r w:rsidRPr="00436F0E">
        <w:rPr>
          <w:rFonts w:ascii="GHEA Grapalat" w:hAnsi="GHEA Grapalat" w:cs="Sylfaen"/>
          <w:color w:val="1D2129"/>
          <w:lang w:val="hy-AM"/>
        </w:rPr>
        <w:t>ոչ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բոլոր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մարդիկ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են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վարակվում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ՄՊՎ</w:t>
      </w:r>
      <w:r w:rsidRPr="00436F0E">
        <w:rPr>
          <w:rFonts w:ascii="GHEA Grapalat" w:hAnsi="GHEA Grapalat" w:cs="Helvetica"/>
          <w:color w:val="1D2129"/>
          <w:lang w:val="hy-AM"/>
        </w:rPr>
        <w:t>-</w:t>
      </w:r>
      <w:r w:rsidRPr="00436F0E">
        <w:rPr>
          <w:rFonts w:ascii="GHEA Grapalat" w:hAnsi="GHEA Grapalat" w:cs="Sylfaen"/>
          <w:color w:val="1D2129"/>
          <w:lang w:val="hy-AM"/>
        </w:rPr>
        <w:t>ով</w:t>
      </w:r>
      <w:r w:rsidRPr="00436F0E">
        <w:rPr>
          <w:rFonts w:ascii="GHEA Grapalat" w:hAnsi="GHEA Grapalat" w:cs="Helvetica"/>
          <w:color w:val="1D2129"/>
          <w:lang w:val="hy-AM"/>
        </w:rPr>
        <w:t xml:space="preserve">, </w:t>
      </w:r>
      <w:r w:rsidRPr="00436F0E">
        <w:rPr>
          <w:rFonts w:ascii="GHEA Grapalat" w:hAnsi="GHEA Grapalat" w:cs="Sylfaen"/>
          <w:color w:val="1D2129"/>
          <w:lang w:val="hy-AM"/>
        </w:rPr>
        <w:t>արգանդի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պարանոցի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քաղցկեղի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առաջացման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պատճառները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բազմաթիվ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են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և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ՄՊՎ</w:t>
      </w:r>
      <w:r w:rsidRPr="00436F0E">
        <w:rPr>
          <w:rFonts w:ascii="GHEA Grapalat" w:hAnsi="GHEA Grapalat" w:cs="Helvetica"/>
          <w:color w:val="1D2129"/>
          <w:lang w:val="hy-AM"/>
        </w:rPr>
        <w:t>-</w:t>
      </w:r>
      <w:r w:rsidRPr="00436F0E">
        <w:rPr>
          <w:rFonts w:ascii="GHEA Grapalat" w:hAnsi="GHEA Grapalat" w:cs="Sylfaen"/>
          <w:color w:val="1D2129"/>
          <w:lang w:val="hy-AM"/>
        </w:rPr>
        <w:t>ն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դրանցից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մեկն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է։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Վարակվածների</w:t>
      </w:r>
      <w:r w:rsidRPr="00436F0E">
        <w:rPr>
          <w:rFonts w:ascii="GHEA Grapalat" w:hAnsi="GHEA Grapalat" w:cs="Helvetica"/>
          <w:color w:val="1D2129"/>
          <w:lang w:val="hy-AM"/>
        </w:rPr>
        <w:t xml:space="preserve"> 70-90 %-</w:t>
      </w:r>
      <w:r w:rsidRPr="00436F0E">
        <w:rPr>
          <w:rFonts w:ascii="GHEA Grapalat" w:hAnsi="GHEA Grapalat" w:cs="Sylfaen"/>
          <w:color w:val="1D2129"/>
          <w:lang w:val="hy-AM"/>
        </w:rPr>
        <w:t>ը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ինքնաբուժվում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է</w:t>
      </w:r>
      <w:r w:rsidRPr="00436F0E">
        <w:rPr>
          <w:rFonts w:ascii="GHEA Grapalat" w:hAnsi="GHEA Grapalat" w:cs="Helvetica"/>
          <w:color w:val="1D2129"/>
          <w:lang w:val="hy-AM"/>
        </w:rPr>
        <w:t xml:space="preserve"> (</w:t>
      </w:r>
      <w:r w:rsidRPr="00436F0E">
        <w:rPr>
          <w:rFonts w:ascii="GHEA Grapalat" w:hAnsi="GHEA Grapalat" w:cs="Sylfaen"/>
          <w:color w:val="1D2129"/>
          <w:lang w:val="hy-AM"/>
        </w:rPr>
        <w:t>էջ</w:t>
      </w:r>
      <w:r w:rsidRPr="00436F0E">
        <w:rPr>
          <w:rFonts w:ascii="GHEA Grapalat" w:hAnsi="GHEA Grapalat" w:cs="Helvetica"/>
          <w:color w:val="1D2129"/>
          <w:lang w:val="hy-AM"/>
        </w:rPr>
        <w:t xml:space="preserve"> 11): </w:t>
      </w:r>
      <w:r w:rsidRPr="00436F0E">
        <w:rPr>
          <w:rFonts w:ascii="GHEA Grapalat" w:hAnsi="GHEA Grapalat" w:cs="Sylfaen"/>
          <w:color w:val="1D2129"/>
          <w:lang w:val="hy-AM"/>
        </w:rPr>
        <w:t>ՄՊՎ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վարակի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ձեռքբերման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և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ինվազիվ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քաղցկեղի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առաջացման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միջև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ժամանակահատվածը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սովորաբար</w:t>
      </w:r>
      <w:r w:rsidRPr="00436F0E">
        <w:rPr>
          <w:rFonts w:ascii="GHEA Grapalat" w:hAnsi="GHEA Grapalat" w:cs="Helvetica"/>
          <w:color w:val="1D2129"/>
          <w:lang w:val="hy-AM"/>
        </w:rPr>
        <w:t xml:space="preserve"> 20 </w:t>
      </w:r>
      <w:r w:rsidRPr="00436F0E">
        <w:rPr>
          <w:rFonts w:ascii="GHEA Grapalat" w:hAnsi="GHEA Grapalat" w:cs="Sylfaen"/>
          <w:color w:val="1D2129"/>
          <w:lang w:val="hy-AM"/>
        </w:rPr>
        <w:t>տարի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է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կամ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ավելի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երկար</w:t>
      </w:r>
      <w:r w:rsidRPr="00436F0E">
        <w:rPr>
          <w:rFonts w:ascii="GHEA Grapalat" w:hAnsi="GHEA Grapalat" w:cs="Helvetica"/>
          <w:color w:val="1D2129"/>
          <w:lang w:val="hy-AM"/>
        </w:rPr>
        <w:t xml:space="preserve"> (</w:t>
      </w:r>
      <w:r w:rsidRPr="00436F0E">
        <w:rPr>
          <w:rFonts w:ascii="GHEA Grapalat" w:hAnsi="GHEA Grapalat" w:cs="Sylfaen"/>
          <w:color w:val="1D2129"/>
          <w:lang w:val="hy-AM"/>
        </w:rPr>
        <w:t>էջ</w:t>
      </w:r>
      <w:r w:rsidRPr="00436F0E">
        <w:rPr>
          <w:rFonts w:ascii="GHEA Grapalat" w:hAnsi="GHEA Grapalat" w:cs="Helvetica"/>
          <w:color w:val="1D2129"/>
          <w:lang w:val="hy-AM"/>
        </w:rPr>
        <w:t xml:space="preserve"> 12): </w:t>
      </w:r>
      <w:r w:rsidRPr="00436F0E">
        <w:rPr>
          <w:rFonts w:ascii="GHEA Grapalat" w:hAnsi="GHEA Grapalat" w:cs="Sylfaen"/>
          <w:color w:val="1D2129"/>
          <w:lang w:val="hy-AM"/>
        </w:rPr>
        <w:t>Մինչդեռ</w:t>
      </w:r>
      <w:r w:rsidRPr="00436F0E">
        <w:rPr>
          <w:rFonts w:ascii="GHEA Grapalat" w:hAnsi="GHEA Grapalat" w:cs="Helvetica"/>
          <w:color w:val="1D2129"/>
          <w:lang w:val="hy-AM"/>
        </w:rPr>
        <w:t xml:space="preserve"> «</w:t>
      </w:r>
      <w:r w:rsidRPr="00436F0E">
        <w:rPr>
          <w:rFonts w:ascii="GHEA Grapalat" w:hAnsi="GHEA Grapalat" w:cs="Sylfaen"/>
          <w:color w:val="1D2129"/>
          <w:lang w:val="hy-AM"/>
        </w:rPr>
        <w:t>Գարդասիլ</w:t>
      </w:r>
      <w:r w:rsidRPr="00436F0E">
        <w:rPr>
          <w:rFonts w:ascii="GHEA Grapalat" w:hAnsi="GHEA Grapalat" w:cs="Helvetica"/>
          <w:color w:val="1D2129"/>
          <w:lang w:val="hy-AM"/>
        </w:rPr>
        <w:t xml:space="preserve">-4» </w:t>
      </w:r>
      <w:r w:rsidRPr="00436F0E">
        <w:rPr>
          <w:rFonts w:ascii="GHEA Grapalat" w:hAnsi="GHEA Grapalat" w:cs="Sylfaen"/>
          <w:color w:val="1D2129"/>
          <w:lang w:val="hy-AM"/>
        </w:rPr>
        <w:t>պատվաստանյութը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շուկայում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առկա</w:t>
      </w:r>
      <w:r w:rsidRPr="00436F0E">
        <w:rPr>
          <w:rFonts w:ascii="GHEA Grapalat" w:hAnsi="GHEA Grapalat" w:cs="Helvetica"/>
          <w:color w:val="1D2129"/>
          <w:lang w:val="hy-AM"/>
        </w:rPr>
        <w:t xml:space="preserve"> </w:t>
      </w:r>
      <w:r w:rsidRPr="00436F0E">
        <w:rPr>
          <w:rFonts w:ascii="GHEA Grapalat" w:hAnsi="GHEA Grapalat" w:cs="Sylfaen"/>
          <w:color w:val="1D2129"/>
          <w:lang w:val="hy-AM"/>
        </w:rPr>
        <w:t>է</w:t>
      </w:r>
      <w:r w:rsidRPr="00436F0E">
        <w:rPr>
          <w:rFonts w:ascii="GHEA Grapalat" w:hAnsi="GHEA Grapalat" w:cs="Helvetica"/>
          <w:color w:val="1D2129"/>
          <w:lang w:val="hy-AM"/>
        </w:rPr>
        <w:t xml:space="preserve"> 2006 </w:t>
      </w:r>
      <w:r w:rsidRPr="00436F0E">
        <w:rPr>
          <w:rFonts w:ascii="GHEA Grapalat" w:hAnsi="GHEA Grapalat" w:cs="Sylfaen"/>
          <w:color w:val="1D2129"/>
          <w:lang w:val="hy-AM"/>
        </w:rPr>
        <w:t>թ</w:t>
      </w:r>
      <w:r w:rsidRPr="00436F0E">
        <w:rPr>
          <w:rFonts w:ascii="GHEA Grapalat" w:hAnsi="GHEA Grapalat" w:cs="Helvetica"/>
          <w:color w:val="1D2129"/>
          <w:lang w:val="hy-AM"/>
        </w:rPr>
        <w:t>-</w:t>
      </w:r>
      <w:r w:rsidRPr="00436F0E">
        <w:rPr>
          <w:rFonts w:ascii="GHEA Grapalat" w:hAnsi="GHEA Grapalat" w:cs="Sylfaen"/>
          <w:color w:val="1D2129"/>
          <w:lang w:val="hy-AM"/>
        </w:rPr>
        <w:t xml:space="preserve">ից։ </w:t>
      </w: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Hyperlink"/>
          <w:rFonts w:ascii="GHEA Grapalat" w:hAnsi="GHEA Grapalat" w:cs="Helvetica"/>
          <w:color w:val="365899"/>
          <w:lang w:val="hy-AM"/>
        </w:rPr>
      </w:pPr>
      <w:hyperlink r:id="rId67" w:tgtFrame="_blank" w:history="1">
        <w:r w:rsidRPr="00436F0E">
          <w:rPr>
            <w:rStyle w:val="Hyperlink"/>
            <w:rFonts w:ascii="GHEA Grapalat" w:hAnsi="GHEA Grapalat" w:cs="Helvetica"/>
            <w:color w:val="365899"/>
            <w:lang w:val="hy-AM"/>
          </w:rPr>
          <w:t>http://armvaccine.am/uploads/dzernark-1.pdf</w:t>
        </w:r>
      </w:hyperlink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GHEA Grapalat" w:hAnsi="GHEA Grapalat"/>
          <w:lang w:val="hy-AM"/>
        </w:rPr>
      </w:pPr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GHEA Grapalat" w:hAnsi="GHEA Grapalat" w:cs="Sylfaen"/>
          <w:shd w:val="clear" w:color="auto" w:fill="F8F8F8"/>
          <w:lang w:val="hy-AM"/>
        </w:rPr>
      </w:pPr>
      <w:r w:rsidRPr="00436F0E">
        <w:rPr>
          <w:rFonts w:ascii="GHEA Grapalat" w:hAnsi="GHEA Grapalat" w:cs="Sylfaen"/>
          <w:b/>
          <w:shd w:val="clear" w:color="auto" w:fill="F8F8F8"/>
          <w:lang w:val="hy-AM"/>
        </w:rPr>
        <w:t xml:space="preserve">Պարզաբանում՝ </w:t>
      </w:r>
      <w:r w:rsidRPr="00436F0E">
        <w:rPr>
          <w:rFonts w:ascii="GHEA Grapalat" w:hAnsi="GHEA Grapalat" w:cs="Sylfaen"/>
          <w:shd w:val="clear" w:color="auto" w:fill="F8F8F8"/>
          <w:lang w:val="hy-AM"/>
        </w:rPr>
        <w:t>«Մարդու պապիլոմավիրուսային վարակի դեմ պատվաստումների ազգային ուղեցույց»-ում չկան «ոչ բոլոր մարդիկ են վարակվում ՄՊՎ-ով» և «արգանդի պարանոցի քաղցկեղի առաջացման պատճառները բազմաթիվ են և ՄՊՎ-ն դրանցից մեկն է» արտահայտությունները, այլ հակառակը, ուղեցույցի 10-րդ էջում նշված է, որ «Վիրուսը տարածված է բնության մեջ և մարդկանց 80% -ը կյանքի ընթացքում վարակվում է պապիլոմավիրուսով։» Իսկ 11-րդ էջում նշված է «Կայուն ՄՊՎ վարակն արգանդի պարանոցի քաղցկեղի հիմնական պատճառն է»: Այսինքն, միտումնավոր կերպով փորձ է արվում փաստերը խեղաթյուրել և ներկայացնել ապատեղեկատվություն: Ինչ վերաբերվում է այն փաստին, որ ՄՊՎ վարակների մեծ մասն (70- 90%) ընթանում են անախտանիշ և 1-2 տարում ինքնաբերաբար անցնում են, եթե վիրուսը չի հայտնաբերվել և պատշաճ կերպով չի բուժվել, բարձր ռիսկային տեսակների դեպքում վարակը կարող է առաջացնել ինվազիվ քաղցկեղ, ապա պետք է նշել, որ նույնիսկ այս պարագայում Հայաստանում յուրաքանչյուր տարի գրանցվում է արգանդի պարանոցի քաղցկեղի 250-260 նոր դեպք:</w:t>
      </w:r>
    </w:p>
    <w:p w:rsidR="00F95899" w:rsidRPr="00436F0E" w:rsidRDefault="00F95899" w:rsidP="00F95899">
      <w:pPr>
        <w:spacing w:after="0" w:line="360" w:lineRule="auto"/>
        <w:ind w:left="284" w:firstLine="424"/>
        <w:jc w:val="both"/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</w:pP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 xml:space="preserve">Գարդասիլը լիցենզավորվել է 2006 թվականին, սակայն աշխարհում 12 տարվա կիրառման վաղ ազդեցություններն արդեն իսկ փաստագրվել են: Ստորև ներկայացվում են առանձին երկրների փորձը: </w:t>
      </w:r>
    </w:p>
    <w:p w:rsidR="00F95899" w:rsidRPr="00436F0E" w:rsidRDefault="00F95899" w:rsidP="00F95899">
      <w:pPr>
        <w:spacing w:after="0" w:line="360" w:lineRule="auto"/>
        <w:ind w:left="284" w:firstLine="424"/>
        <w:jc w:val="both"/>
        <w:rPr>
          <w:rFonts w:ascii="GHEA Grapalat" w:eastAsia="Calibri" w:hAnsi="GHEA Grapalat" w:cs="Arial"/>
          <w:bCs/>
          <w:iCs/>
          <w:sz w:val="24"/>
          <w:szCs w:val="24"/>
          <w:lang w:val="hy-AM"/>
        </w:rPr>
      </w:pP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lastRenderedPageBreak/>
        <w:t xml:space="preserve">ՄՊՎ-ի դեմ պատվաստումների արդյունավետության և անվտանգության վերաբերյալ Կանադայում իրականացվել են բազմաթիվ գիտական հետազոտություններ: Այդ հետազոտություններից է «ՄՊՎ-ի դեմ պատվաստումների վաղ դրական արդյունքներն արգանդի պարանոցի դիսպլազիաների և սեռական գորտնուկների կանխարգելման գործընթացում», որի արդյունքում հայտնաբերվել է, որ ՄՊՎ-ի դեմ պատվաստումները 44%-ով նվազեցրել են դիսպլազիաների տարածվածությունը (ՌՀ 0.56;ՎՄ 95% CI 0.36- 0.87) (հղում՝ Smith </w:t>
      </w:r>
      <w:r w:rsidRPr="00436F0E">
        <w:rPr>
          <w:rFonts w:ascii="Calibri" w:eastAsia="Times New Roman" w:hAnsi="Calibri" w:cs="Calibri"/>
          <w:sz w:val="24"/>
          <w:szCs w:val="24"/>
          <w:shd w:val="clear" w:color="auto" w:fill="F8F8F8"/>
          <w:lang w:val="hy-AM"/>
        </w:rPr>
        <w:t> 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LM, et al.</w:t>
      </w:r>
      <w:r w:rsidRPr="00436F0E">
        <w:rPr>
          <w:rFonts w:ascii="Calibri" w:eastAsia="Times New Roman" w:hAnsi="Calibri" w:cs="Calibri"/>
          <w:sz w:val="24"/>
          <w:szCs w:val="24"/>
          <w:shd w:val="clear" w:color="auto" w:fill="F8F8F8"/>
          <w:lang w:val="hy-AM"/>
        </w:rPr>
        <w:t>  </w:t>
      </w: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Pediatrics</w:t>
      </w:r>
      <w:r w:rsidRPr="00436F0E">
        <w:rPr>
          <w:rFonts w:ascii="GHEA Grapalat" w:eastAsia="Calibri" w:hAnsi="GHEA Grapalat" w:cs="Times"/>
          <w:color w:val="262626"/>
          <w:sz w:val="24"/>
          <w:szCs w:val="24"/>
          <w:lang w:val="de-DE"/>
        </w:rPr>
        <w:t xml:space="preserve">. 2015;135(5):e1131-e1140. </w:t>
      </w:r>
      <w:hyperlink r:id="rId68" w:history="1">
        <w:r w:rsidRPr="00436F0E">
          <w:rPr>
            <w:rFonts w:ascii="GHEA Grapalat" w:eastAsia="Calibri" w:hAnsi="GHEA Grapalat" w:cs="Arial"/>
            <w:color w:val="0000FF"/>
            <w:sz w:val="24"/>
            <w:szCs w:val="24"/>
            <w:u w:val="single" w:color="262626"/>
            <w:lang w:val="de-DE"/>
          </w:rPr>
          <w:t>https://www.ncbi.nlm.nih.gov/pubmed/25917991</w:t>
        </w:r>
      </w:hyperlink>
      <w:r w:rsidRPr="00436F0E">
        <w:rPr>
          <w:rFonts w:ascii="GHEA Grapalat" w:hAnsi="GHEA Grapalat" w:cstheme="minorHAnsi"/>
          <w:sz w:val="24"/>
          <w:szCs w:val="24"/>
          <w:lang w:val="de-DE"/>
        </w:rPr>
        <w:t>)</w:t>
      </w:r>
    </w:p>
    <w:p w:rsidR="00F95899" w:rsidRPr="00436F0E" w:rsidRDefault="00F95899" w:rsidP="00F95899">
      <w:pPr>
        <w:spacing w:after="0" w:line="360" w:lineRule="auto"/>
        <w:ind w:left="284" w:firstLine="436"/>
        <w:jc w:val="both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</w:pP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Շոտլանդիայում 3 տարվա ընթացքում իրականացվել է 20-60 տարեկան կանանց շրջանում արգանդի պարանոցի սկրինինգ մինչև 2016թ. հունիսը: Հետազոտության արդյունքում, պարզվել է, որ ՄՊՎ-ի դեմ պատվաստումների իրականացման արդյունքում նվազել են արգանդի պարանոցի ախտաբանական վիճակները, մասնավորապես CIN 2-ը՝ 50%-ով, իսկ  CIN3-ը՝ 55%-ով: Այս ազդեցությունը դրսևորվել է այն կանանց շրջանում, ովքեր պատվաստվել են «մաքրում» ծրագրի շրջանակներում, աղջիկների շրջանում ՄՊՎ-ի դեմ պլանային պատվաստումների ազդեցությունն ավելի արդյունավետ է (հղում՝</w:t>
      </w:r>
      <w:r w:rsidRPr="00436F0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Cameron R., Pollock K, </w:t>
      </w:r>
      <w:hyperlink r:id="rId69" w:history="1">
        <w:r w:rsidRPr="00436F0E">
          <w:rPr>
            <w:rFonts w:ascii="GHEA Grapalat" w:eastAsia="Calibri" w:hAnsi="GHEA Grapalat" w:cs="Times New Roman"/>
            <w:sz w:val="24"/>
            <w:szCs w:val="24"/>
            <w:lang w:val="hy-AM"/>
          </w:rPr>
          <w:t>Clinical Pharmacist</w:t>
        </w:r>
      </w:hyperlink>
      <w:r w:rsidRPr="00436F0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8 MAR 2017 </w:t>
      </w:r>
      <w:hyperlink r:id="rId70" w:history="1">
        <w:r w:rsidRPr="00436F0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http://www.pharmaceutical-journal.com/research/perspective-article/the-impact-of-the-human-papillomavirus-vaccine-in-scotland-a-changing-landscape/20202278.article</w:t>
        </w:r>
      </w:hyperlink>
      <w:r w:rsidRPr="00436F0E">
        <w:rPr>
          <w:rFonts w:ascii="GHEA Grapalat" w:eastAsia="Times New Roman" w:hAnsi="GHEA Grapalat" w:cs="Arial"/>
          <w:color w:val="0000FF"/>
          <w:sz w:val="24"/>
          <w:szCs w:val="24"/>
          <w:u w:val="single"/>
          <w:lang w:val="hy-AM"/>
        </w:rPr>
        <w:t>)</w:t>
      </w:r>
      <w:r w:rsidRPr="00436F0E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  <w:t xml:space="preserve">: </w:t>
      </w:r>
    </w:p>
    <w:p w:rsidR="00F95899" w:rsidRPr="00436F0E" w:rsidRDefault="00F95899" w:rsidP="00F95899">
      <w:pPr>
        <w:spacing w:after="0" w:line="360" w:lineRule="auto"/>
        <w:ind w:left="284" w:firstLine="436"/>
        <w:jc w:val="both"/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</w:pP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Շոտլանդիայում իրականացվել է նաև մեկ այլ հետազոտություն ՄՊՎ-ի դեմ պատվաստանյութի արդյունավետության և կոլեկտիվ իմունիտետի առաջացման վերաբերյալ հետազոտությունը: Համաձայն այս հետազոտության պատվաստված կանանց շրջանում ՄՊՎ վարակները նվազել են 35%-ից մինչև 6.7%, իսկ չպատվաստվածների շրջանում կոլեկտիվ իմունիտետի առաջացման շնորհիվ՝ 32.4%-ից 19.4% </w:t>
      </w:r>
    </w:p>
    <w:p w:rsidR="00F95899" w:rsidRPr="00436F0E" w:rsidRDefault="00F95899" w:rsidP="00F95899">
      <w:pPr>
        <w:spacing w:after="0" w:line="360" w:lineRule="auto"/>
        <w:ind w:left="284" w:firstLine="436"/>
        <w:jc w:val="both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(հղում՝</w:t>
      </w:r>
      <w:hyperlink r:id="rId71" w:history="1">
        <w:r w:rsidRPr="00436F0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https://pediatrics.aappublications.org/content/143/2/e20181902?fbclid=IwAR0BAF211R1h9OOVRoMjvcicC-8aa8_M8ICHSIKVAwHEvtmPWD-jpwJgulE</w:t>
        </w:r>
      </w:hyperlink>
      <w:r w:rsidRPr="00436F0E">
        <w:rPr>
          <w:rFonts w:ascii="GHEA Grapalat" w:eastAsia="Times New Roman" w:hAnsi="GHEA Grapalat" w:cs="Arial"/>
          <w:color w:val="0000FF"/>
          <w:sz w:val="24"/>
          <w:szCs w:val="24"/>
          <w:u w:val="single"/>
          <w:lang w:val="hy-AM"/>
        </w:rPr>
        <w:t>):</w:t>
      </w:r>
    </w:p>
    <w:p w:rsidR="00F95899" w:rsidRPr="00436F0E" w:rsidRDefault="00F95899" w:rsidP="00F95899">
      <w:pPr>
        <w:spacing w:after="0" w:line="360" w:lineRule="auto"/>
        <w:ind w:left="284" w:firstLine="436"/>
        <w:jc w:val="both"/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</w:pP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lastRenderedPageBreak/>
        <w:t xml:space="preserve">Ավստրալիայում ՄՊՎ-ի դեմ պատվաստումների շնորհիվ 18-24 տարեկան կանանց շրջանում կտրուկ նվազել է ՄՊՎ տարածվածությունը 22.7%-ից /2005թ./ մինչև 1.1% /2015թ./, և Ավստրալիան կարող է դառնալ առաջին երկիրը, որը կվերացնի արգանդի պարանոցի քաղցկեղը </w:t>
      </w:r>
    </w:p>
    <w:p w:rsidR="00F95899" w:rsidRPr="00436F0E" w:rsidRDefault="00F95899" w:rsidP="00F95899">
      <w:pPr>
        <w:spacing w:after="0" w:line="360" w:lineRule="auto"/>
        <w:ind w:left="284" w:firstLine="436"/>
        <w:jc w:val="both"/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</w:pP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(հղում՝</w:t>
      </w:r>
      <w:r w:rsidRPr="00436F0E">
        <w:rPr>
          <w:rFonts w:ascii="GHEA Grapalat" w:hAnsi="GHEA Grapalat" w:cs="Sylfaen"/>
          <w:sz w:val="24"/>
          <w:szCs w:val="24"/>
          <w:shd w:val="clear" w:color="auto" w:fill="F8F8F8"/>
          <w:lang w:val="hy-AM"/>
        </w:rPr>
        <w:t xml:space="preserve"> </w:t>
      </w:r>
      <w:hyperlink r:id="rId72" w:history="1">
        <w:r w:rsidRPr="00436F0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https://www.theguardian.com/society/2018/mar/04/australia-could-become-first-country-to-eradicate-cervical-cancer?fbclid=IwAR1jBYYXX2TttYlm0kMxaWSWZhJiVuBZbbjoQXhU_YK0EaZO_5PxTWCERws</w:t>
        </w:r>
      </w:hyperlink>
      <w:r w:rsidRPr="00436F0E">
        <w:rPr>
          <w:rFonts w:ascii="GHEA Grapalat" w:hAnsi="GHEA Grapalat" w:cstheme="minorHAnsi"/>
          <w:sz w:val="24"/>
          <w:szCs w:val="24"/>
          <w:lang w:val="hy-AM"/>
        </w:rPr>
        <w:t>)</w:t>
      </w:r>
      <w:r w:rsidRPr="00436F0E">
        <w:rPr>
          <w:rFonts w:ascii="GHEA Grapalat" w:hAnsi="GHEA Grapalat"/>
          <w:sz w:val="24"/>
          <w:szCs w:val="24"/>
          <w:lang w:val="hy-AM"/>
        </w:rPr>
        <w:t>:</w:t>
      </w:r>
    </w:p>
    <w:p w:rsidR="00F95899" w:rsidRPr="00436F0E" w:rsidRDefault="00F95899" w:rsidP="00F95899">
      <w:pPr>
        <w:pStyle w:val="ListParagraph"/>
        <w:spacing w:after="0" w:line="36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</w:pPr>
      <w:r w:rsidRPr="00436F0E">
        <w:rPr>
          <w:rFonts w:ascii="GHEA Grapalat" w:eastAsia="Times New Roman" w:hAnsi="GHEA Grapalat" w:cs="Sylfaen"/>
          <w:sz w:val="24"/>
          <w:szCs w:val="24"/>
          <w:shd w:val="clear" w:color="auto" w:fill="F8F8F8"/>
          <w:lang w:val="hy-AM"/>
        </w:rPr>
        <w:t>Հղումներ՝</w:t>
      </w:r>
    </w:p>
    <w:p w:rsidR="00F95899" w:rsidRPr="00436F0E" w:rsidRDefault="00F95899" w:rsidP="00F95899">
      <w:pPr>
        <w:pStyle w:val="ListParagraph"/>
        <w:spacing w:after="0"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hyperlink r:id="rId73" w:history="1">
        <w:r w:rsidRPr="00436F0E">
          <w:rPr>
            <w:rStyle w:val="Hyperlink"/>
            <w:sz w:val="24"/>
            <w:szCs w:val="24"/>
            <w:lang w:val="hy-AM"/>
          </w:rPr>
          <w:t>https://www.ncbi.nlm.nih.gov/pubmed/19493565?dopt=Abstract&amp;fbclid=IwAR2Vf3t8jAvm4uvMZKmkOYeyRAuzbt1JMv6cvXH99YFKVQDbWjboI5HoXg8</w:t>
        </w:r>
      </w:hyperlink>
      <w:r w:rsidRPr="00436F0E">
        <w:rPr>
          <w:rFonts w:ascii="Sylfaen" w:hAnsi="Sylfaen"/>
          <w:sz w:val="24"/>
          <w:szCs w:val="24"/>
          <w:lang w:val="hy-AM"/>
        </w:rPr>
        <w:t xml:space="preserve"> </w:t>
      </w:r>
      <w:hyperlink r:id="rId74" w:history="1">
        <w:r w:rsidRPr="00436F0E">
          <w:rPr>
            <w:rStyle w:val="Hyperlink"/>
            <w:sz w:val="24"/>
            <w:szCs w:val="24"/>
            <w:lang w:val="hy-AM"/>
          </w:rPr>
          <w:t>https://www.ncbi.nlm.nih.gov/pubmed/29029053/?fbclid=IwAR3-vmcUzqYFhLlSVqTfaOmQxmjGgE25zRY9gxaGm5XplhomDNMNTFbopOk</w:t>
        </w:r>
      </w:hyperlink>
      <w:r w:rsidRPr="00436F0E">
        <w:rPr>
          <w:rFonts w:ascii="Sylfaen" w:hAnsi="Sylfaen"/>
          <w:sz w:val="24"/>
          <w:szCs w:val="24"/>
          <w:lang w:val="hy-AM"/>
        </w:rPr>
        <w:t xml:space="preserve"> </w:t>
      </w:r>
      <w:hyperlink r:id="rId75" w:history="1">
        <w:r w:rsidRPr="00436F0E">
          <w:rPr>
            <w:rStyle w:val="Hyperlink"/>
            <w:sz w:val="24"/>
            <w:szCs w:val="24"/>
            <w:lang w:val="hy-AM"/>
          </w:rPr>
          <w:t>https://www.ncbi.nlm.nih.gov/pmc/articles/PMC6194907/?fbclid=IwAR0X_BhaG26vFMUgB7_MjYVyT5Y2_ZWbLn8Ls2-EdTJjrNf0yEBiwHzrj94</w:t>
        </w:r>
      </w:hyperlink>
      <w:r w:rsidRPr="00436F0E">
        <w:rPr>
          <w:rFonts w:ascii="Sylfaen" w:hAnsi="Sylfaen"/>
          <w:sz w:val="24"/>
          <w:szCs w:val="24"/>
          <w:lang w:val="hy-AM"/>
        </w:rPr>
        <w:t xml:space="preserve"> </w:t>
      </w:r>
    </w:p>
    <w:p w:rsidR="00F95899" w:rsidRPr="00436F0E" w:rsidRDefault="00F95899" w:rsidP="00F95899">
      <w:pPr>
        <w:pStyle w:val="ListParagraph"/>
        <w:spacing w:after="0"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hyperlink r:id="rId76" w:history="1">
        <w:r w:rsidRPr="00436F0E">
          <w:rPr>
            <w:rStyle w:val="Hyperlink"/>
            <w:sz w:val="24"/>
            <w:szCs w:val="24"/>
            <w:lang w:val="hy-AM"/>
          </w:rPr>
          <w:t>http://cebp.aacrjournals.org/content/28/3/602.long</w:t>
        </w:r>
      </w:hyperlink>
    </w:p>
    <w:p w:rsidR="00F95899" w:rsidRPr="00436F0E" w:rsidRDefault="00F95899" w:rsidP="00F95899">
      <w:pPr>
        <w:pStyle w:val="ListParagraph"/>
        <w:spacing w:after="0" w:line="360" w:lineRule="auto"/>
        <w:ind w:left="360"/>
        <w:jc w:val="both"/>
        <w:rPr>
          <w:rFonts w:ascii="Sylfaen" w:hAnsi="Sylfaen" w:cs="Sylfaen"/>
          <w:b/>
          <w:sz w:val="24"/>
          <w:szCs w:val="24"/>
          <w:shd w:val="clear" w:color="auto" w:fill="F8F8F8"/>
          <w:lang w:val="hy-AM"/>
        </w:rPr>
      </w:pPr>
      <w:hyperlink r:id="rId77" w:history="1">
        <w:r w:rsidRPr="00436F0E">
          <w:rPr>
            <w:rStyle w:val="Hyperlink"/>
            <w:sz w:val="24"/>
            <w:szCs w:val="24"/>
            <w:lang w:val="hy-AM"/>
          </w:rPr>
          <w:t>https://pediatrics.aappublications.org/content/143/2/e20181902?fbclid=IwAR0BAF211R1h9OOVRoMjvcicC-8aa8_M8ICHSIKVAwHEvtmPWD-jpwJgulE</w:t>
        </w:r>
      </w:hyperlink>
    </w:p>
    <w:p w:rsidR="00F95899" w:rsidRPr="00436F0E" w:rsidRDefault="00F95899" w:rsidP="00F9589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lang w:val="hy-AM"/>
        </w:rPr>
      </w:pPr>
      <w:hyperlink r:id="rId78" w:history="1">
        <w:r w:rsidRPr="00436F0E">
          <w:rPr>
            <w:rStyle w:val="Hyperlink"/>
            <w:lang w:val="hy-AM"/>
          </w:rPr>
          <w:t>https://www.sciencedirect.com/science/article/pii/S1386653216305443</w:t>
        </w:r>
      </w:hyperlink>
    </w:p>
    <w:p w:rsidR="00F95899" w:rsidRPr="000A4738" w:rsidRDefault="00F95899" w:rsidP="000A4738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95899" w:rsidRPr="000A4738" w:rsidSect="00BF0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66C"/>
    <w:multiLevelType w:val="hybridMultilevel"/>
    <w:tmpl w:val="E056D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25AEB"/>
    <w:multiLevelType w:val="hybridMultilevel"/>
    <w:tmpl w:val="76005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C491F"/>
    <w:multiLevelType w:val="hybridMultilevel"/>
    <w:tmpl w:val="C32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AB2908"/>
    <w:multiLevelType w:val="hybridMultilevel"/>
    <w:tmpl w:val="694AB5EA"/>
    <w:lvl w:ilvl="0" w:tplc="72FEDAE2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6359F"/>
    <w:multiLevelType w:val="hybridMultilevel"/>
    <w:tmpl w:val="CB6E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E5220"/>
    <w:multiLevelType w:val="hybridMultilevel"/>
    <w:tmpl w:val="3C341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AE2671"/>
    <w:multiLevelType w:val="hybridMultilevel"/>
    <w:tmpl w:val="E0A0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0A4738"/>
    <w:rsid w:val="00091ADD"/>
    <w:rsid w:val="00093582"/>
    <w:rsid w:val="000A4738"/>
    <w:rsid w:val="000B273C"/>
    <w:rsid w:val="000D364C"/>
    <w:rsid w:val="000E7633"/>
    <w:rsid w:val="00140369"/>
    <w:rsid w:val="0015582E"/>
    <w:rsid w:val="00180A22"/>
    <w:rsid w:val="001D4738"/>
    <w:rsid w:val="00204C70"/>
    <w:rsid w:val="0021430F"/>
    <w:rsid w:val="0034760B"/>
    <w:rsid w:val="00376119"/>
    <w:rsid w:val="003A45ED"/>
    <w:rsid w:val="003C5034"/>
    <w:rsid w:val="004444A7"/>
    <w:rsid w:val="00474501"/>
    <w:rsid w:val="00494411"/>
    <w:rsid w:val="004A236A"/>
    <w:rsid w:val="004C251F"/>
    <w:rsid w:val="004D4991"/>
    <w:rsid w:val="00527E3D"/>
    <w:rsid w:val="00581D9E"/>
    <w:rsid w:val="00596623"/>
    <w:rsid w:val="005E4930"/>
    <w:rsid w:val="00623DA9"/>
    <w:rsid w:val="006760F2"/>
    <w:rsid w:val="00702E7D"/>
    <w:rsid w:val="007307D8"/>
    <w:rsid w:val="007470DE"/>
    <w:rsid w:val="00753AE8"/>
    <w:rsid w:val="00754F79"/>
    <w:rsid w:val="0077020E"/>
    <w:rsid w:val="007A0959"/>
    <w:rsid w:val="0088003E"/>
    <w:rsid w:val="00904C88"/>
    <w:rsid w:val="009201EC"/>
    <w:rsid w:val="00965220"/>
    <w:rsid w:val="00970E7D"/>
    <w:rsid w:val="009819D2"/>
    <w:rsid w:val="00A04C3E"/>
    <w:rsid w:val="00A359FD"/>
    <w:rsid w:val="00A35D26"/>
    <w:rsid w:val="00AD1DEF"/>
    <w:rsid w:val="00BC386C"/>
    <w:rsid w:val="00BD68CA"/>
    <w:rsid w:val="00BF04EA"/>
    <w:rsid w:val="00D1628B"/>
    <w:rsid w:val="00D9473B"/>
    <w:rsid w:val="00DE53D3"/>
    <w:rsid w:val="00E142E8"/>
    <w:rsid w:val="00F15083"/>
    <w:rsid w:val="00F43D33"/>
    <w:rsid w:val="00F72E99"/>
    <w:rsid w:val="00F8152A"/>
    <w:rsid w:val="00F95899"/>
    <w:rsid w:val="00F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D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yiv4084768721msonormal">
    <w:name w:val="yiv4084768721msonormal"/>
    <w:basedOn w:val="Normal"/>
    <w:rsid w:val="00F9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4644557/" TargetMode="External"/><Relationship Id="rId18" Type="http://schemas.openxmlformats.org/officeDocument/2006/relationships/hyperlink" Target="http://www.pharmaceutical-journal.com/CP-March-2017,-Vol-9,-No-3/1017.issue" TargetMode="External"/><Relationship Id="rId26" Type="http://schemas.openxmlformats.org/officeDocument/2006/relationships/hyperlink" Target="http://www.who.int/vaccine_safety/committee/topics/hpv/June_2017/en/" TargetMode="External"/><Relationship Id="rId39" Type="http://schemas.openxmlformats.org/officeDocument/2006/relationships/hyperlink" Target="https://www.ncbi.nlm.nih.gov/pubmed/10037103" TargetMode="External"/><Relationship Id="rId21" Type="http://schemas.openxmlformats.org/officeDocument/2006/relationships/hyperlink" Target="https://www.fredhutch.org/en/news/center-news/2016/08/hpv-vaccine-boosts-immune-memory.html" TargetMode="External"/><Relationship Id="rId34" Type="http://schemas.openxmlformats.org/officeDocument/2006/relationships/hyperlink" Target="http://apps.who.int/iris/bitstream/10665/255353/1/WER9219.pdf?ua=1/" TargetMode="External"/><Relationship Id="rId42" Type="http://schemas.openxmlformats.org/officeDocument/2006/relationships/hyperlink" Target="https://l.facebook.com/l.php?u=https%3A%2F%2Fwww.ncbi.nlm.nih.gov%2Fpubmed%2F23717420&amp;h=ATNaRkyq0ZOUStwNfgONEQNL3T0a9Sd1wBBl7JzELx3sp8o78c-R_sQWnPHD_kG2P4y82dfVZHUtGTTvvPdqS1PUCJ9JA-zAQciSGM0NDfJAL38W6QN4yJIv44GDUddanQwGeF9JddRB" TargetMode="External"/><Relationship Id="rId47" Type="http://schemas.openxmlformats.org/officeDocument/2006/relationships/hyperlink" Target="http://pharm.cals.am/pharm/data/drug_123143/1512652182435.pdf" TargetMode="External"/><Relationship Id="rId50" Type="http://schemas.openxmlformats.org/officeDocument/2006/relationships/hyperlink" Target="https://www.ncbi.nlm.nih.gov/pubmed/19493565?dopt=Abstract&amp;fbclid=IwAR2Vf3t8jAvm4uvMZKmkOYeyRAuzbt1JMv6cvXH99YFKVQDbWjboI5HoXg8" TargetMode="External"/><Relationship Id="rId55" Type="http://schemas.openxmlformats.org/officeDocument/2006/relationships/hyperlink" Target="https://www.ema.europa.eu/en/documents/product-information/gardasil-epar-product-information_en.pdf" TargetMode="External"/><Relationship Id="rId63" Type="http://schemas.openxmlformats.org/officeDocument/2006/relationships/hyperlink" Target="https://l.facebook.com/l.php?u=https%3A%2F%2Fwww.fda.gov%2Fdownloads%2Fbiologicsbloodvaccines%2Fvaccines%2Fapprovedproducts%2Fucm111263.pdf%3Ffbclid%3DIwAR0ajMKSrznbnVZlsKVn_3ZFTpFu3nnE1a76xRJvf0N3zgqZi73979x6nVk&amp;h=AT1S3pjPZ8BXTqPn-vx-PeWAdFxV_acwO35gZTP0F8QXbtxDjzCOjFotBLuZAXLRBIvY8xKyqa7cw5VQehAqrgHMc0RIuXROk3tiJastRKHMjNuC0q9J_H7KEoKoEaWVzSaD5B83IO3cNAIgAil8fLcOyPf6I-uA" TargetMode="External"/><Relationship Id="rId68" Type="http://schemas.openxmlformats.org/officeDocument/2006/relationships/hyperlink" Target="https://www.ncbi.nlm.nih.gov/pubmed/25917991" TargetMode="External"/><Relationship Id="rId76" Type="http://schemas.openxmlformats.org/officeDocument/2006/relationships/hyperlink" Target="http://cebp.aacrjournals.org/content/28/3/602.long" TargetMode="External"/><Relationship Id="rId7" Type="http://schemas.openxmlformats.org/officeDocument/2006/relationships/hyperlink" Target="https://respectfulinsolence.com/2013/08/09/antivaccinationists-against-the-hpv-vaccine-round-5000/" TargetMode="External"/><Relationship Id="rId71" Type="http://schemas.openxmlformats.org/officeDocument/2006/relationships/hyperlink" Target="https://pediatrics.aappublications.org/content/143/2/e20181902?fbclid=IwAR0BAF211R1h9OOVRoMjvcicC-8aa8_M8ICHSIKVAwHEvtmPWD-jpwJgu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cef.org/kenya/media_15665.html" TargetMode="External"/><Relationship Id="rId29" Type="http://schemas.openxmlformats.org/officeDocument/2006/relationships/hyperlink" Target="http://money.cnn.com/video/news/2015/02/05/the-money-behind-the-vaccine-medical-myth.cnnmoney/index.html" TargetMode="External"/><Relationship Id="rId11" Type="http://schemas.openxmlformats.org/officeDocument/2006/relationships/hyperlink" Target="http://www.hpvvaccine.org.au/the-hpv-vaccine/has-the-program-been-successful.aspx" TargetMode="External"/><Relationship Id="rId24" Type="http://schemas.openxmlformats.org/officeDocument/2006/relationships/hyperlink" Target="https://www.ncbi.nlm.nih.gov/pubmedhealth/PMHT0025732/" TargetMode="External"/><Relationship Id="rId32" Type="http://schemas.openxmlformats.org/officeDocument/2006/relationships/hyperlink" Target="https://www.ncbi.nlm.nih.gov/pubmed/28190705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s://www.ncbi.nlm.nih.gov/pubmedhealth/PMHT0025732/" TargetMode="External"/><Relationship Id="rId45" Type="http://schemas.openxmlformats.org/officeDocument/2006/relationships/hyperlink" Target="https://l.facebook.com/l.php?u=https%3A%2F%2Fwww.ncbi.nlm.nih.gov%2Fpubmed%2F23016783&amp;h=ATNaRkyq0ZOUStwNfgONEQNL3T0a9Sd1wBBl7JzELx3sp8o78c-R_sQWnPHD_kG2P4y82dfVZHUtGTTvvPdqS1PUCJ9JA-zAQciSGM0NDfJAL38W6QN4yJIv44GDUddanQwGeF9JddRB" TargetMode="External"/><Relationship Id="rId53" Type="http://schemas.openxmlformats.org/officeDocument/2006/relationships/hyperlink" Target="http://cebp.aacrjournals.org/content/28/3/602.long" TargetMode="External"/><Relationship Id="rId58" Type="http://schemas.openxmlformats.org/officeDocument/2006/relationships/hyperlink" Target="http://pharm.cals.am/pharm/data/drug_123143/1512652182435.pdf" TargetMode="External"/><Relationship Id="rId66" Type="http://schemas.openxmlformats.org/officeDocument/2006/relationships/hyperlink" Target="https://www.ema.europa.eu/en/documents/product-information/gardasil-epar-product-information_en.pdf" TargetMode="External"/><Relationship Id="rId74" Type="http://schemas.openxmlformats.org/officeDocument/2006/relationships/hyperlink" Target="https://www.ncbi.nlm.nih.gov/pubmed/29029053/?fbclid=IwAR3-vmcUzqYFhLlSVqTfaOmQxmjGgE25zRY9gxaGm5XplhomDNMNTFbopOk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ncbi.nlm.nih.gov/pmc/articles/PMC4528880/" TargetMode="External"/><Relationship Id="rId61" Type="http://schemas.openxmlformats.org/officeDocument/2006/relationships/hyperlink" Target="https://www.fda.gov/BiologicsBloodVaccines/Vaccines/ApprovedProducts/ucm094042.htm" TargetMode="External"/><Relationship Id="rId10" Type="http://schemas.openxmlformats.org/officeDocument/2006/relationships/hyperlink" Target="https://www.ncbi.nlm.nih.gov/pmc/articles/PMC4015688/" TargetMode="External"/><Relationship Id="rId19" Type="http://schemas.openxmlformats.org/officeDocument/2006/relationships/hyperlink" Target="https://wwwnc.cdc.gov/eid/article/22/1/15-0736_article" TargetMode="External"/><Relationship Id="rId31" Type="http://schemas.openxmlformats.org/officeDocument/2006/relationships/hyperlink" Target="http://www.who.int/vaccine_safety/committee/topics/thiomersal/questions/en/" TargetMode="External"/><Relationship Id="rId44" Type="http://schemas.openxmlformats.org/officeDocument/2006/relationships/hyperlink" Target="https://l.facebook.com/l.php?u=https%3A%2F%2Fwww.ncbi.nlm.nih.gov%2Fpubmed%2F23717420&amp;h=ATNaRkyq0ZOUStwNfgONEQNL3T0a9Sd1wBBl7JzELx3sp8o78c-R_sQWnPHD_kG2P4y82dfVZHUtGTTvvPdqS1PUCJ9JA-zAQciSGM0NDfJAL38W6QN4yJIv44GDUddanQwGeF9JddRB" TargetMode="External"/><Relationship Id="rId52" Type="http://schemas.openxmlformats.org/officeDocument/2006/relationships/hyperlink" Target="https://www.ncbi.nlm.nih.gov/pmc/articles/PMC6194907/?fbclid=IwAR0X_BhaG26vFMUgB7_MjYVyT5Y2_ZWbLn8Ls2-EdTJjrNf0yEBiwHzrj94" TargetMode="External"/><Relationship Id="rId60" Type="http://schemas.openxmlformats.org/officeDocument/2006/relationships/hyperlink" Target="https://www.fda.gov/downloads/BiologicsBloodVaccines/Vaccines/ApprovedProducts/UCM111263.pdf" TargetMode="External"/><Relationship Id="rId65" Type="http://schemas.openxmlformats.org/officeDocument/2006/relationships/hyperlink" Target="http://pharm.cals.am/pharm/data/drug_123143/1512652182435.pdf" TargetMode="External"/><Relationship Id="rId73" Type="http://schemas.openxmlformats.org/officeDocument/2006/relationships/hyperlink" Target="https://www.ncbi.nlm.nih.gov/pubmed/19493565?dopt=Abstract&amp;fbclid=IwAR2Vf3t8jAvm4uvMZKmkOYeyRAuzbt1JMv6cvXH99YFKVQDbWjboI5HoXg8" TargetMode="External"/><Relationship Id="rId78" Type="http://schemas.openxmlformats.org/officeDocument/2006/relationships/hyperlink" Target="https://www.sciencedirect.com/science/article/pii/S1386653216305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irs.edu.au/assets/provider_resources/fact-sheets/human-papillomavirus-hpv-fact-sheet.pdf" TargetMode="External"/><Relationship Id="rId14" Type="http://schemas.openxmlformats.org/officeDocument/2006/relationships/hyperlink" Target="https://www.ncbi.nlm.nih.gov/pubmed/21536283" TargetMode="External"/><Relationship Id="rId22" Type="http://schemas.openxmlformats.org/officeDocument/2006/relationships/hyperlink" Target="https://www.ncbi.nlm.nih.gov/pmc/articles/PMC4967609/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www.cdc.gov/vaccinesafety/pdf/cdcstudiesonvaccinesandautism.pdf" TargetMode="External"/><Relationship Id="rId35" Type="http://schemas.openxmlformats.org/officeDocument/2006/relationships/hyperlink" Target="http://pediatrics.aappublications.org/content/early/2017/11/20/peds.2016-3947" TargetMode="External"/><Relationship Id="rId43" Type="http://schemas.openxmlformats.org/officeDocument/2006/relationships/hyperlink" Target="https://l.facebook.com/l.php?u=https%3A%2F%2Fwww.ncbi.nlm.nih.gov%2Fpubmed%2F23016783&amp;h=ATNaRkyq0ZOUStwNfgONEQNL3T0a9Sd1wBBl7JzELx3sp8o78c-R_sQWnPHD_kG2P4y82dfVZHUtGTTvvPdqS1PUCJ9JA-zAQciSGM0NDfJAL38W6QN4yJIv44GDUddanQwGeF9JddRB" TargetMode="External"/><Relationship Id="rId48" Type="http://schemas.openxmlformats.org/officeDocument/2006/relationships/hyperlink" Target="https://www.ema.europa.eu/en/documents/product-information/gardasil-epar-product-information_en.pdf" TargetMode="External"/><Relationship Id="rId56" Type="http://schemas.openxmlformats.org/officeDocument/2006/relationships/hyperlink" Target="https://www.ema.europa.eu/en/documents/variation-report/gardasil-h-c-703-ii-26-epar-assessment-report-variation_en.pdf" TargetMode="External"/><Relationship Id="rId64" Type="http://schemas.openxmlformats.org/officeDocument/2006/relationships/hyperlink" Target="http://pharm.cals.am/pharm/data/drug_123143/151306401564.pdf" TargetMode="External"/><Relationship Id="rId69" Type="http://schemas.openxmlformats.org/officeDocument/2006/relationships/hyperlink" Target="http://www.pharmaceutical-journal.com/CP-March-2017,-Vol-9,-No-3/1017.issue" TargetMode="External"/><Relationship Id="rId77" Type="http://schemas.openxmlformats.org/officeDocument/2006/relationships/hyperlink" Target="https://pediatrics.aappublications.org/content/143/2/e20181902?fbclid=IwAR0BAF211R1h9OOVRoMjvcicC-8aa8_M8ICHSIKVAwHEvtmPWD-jpwJgulE" TargetMode="External"/><Relationship Id="rId8" Type="http://schemas.openxmlformats.org/officeDocument/2006/relationships/hyperlink" Target="https://sciencebasedmedicine.org/ny-federal-court-hands-triple-loss-to-anti-vaccination-ideology/" TargetMode="External"/><Relationship Id="rId51" Type="http://schemas.openxmlformats.org/officeDocument/2006/relationships/hyperlink" Target="https://www.ncbi.nlm.nih.gov/pubmed/29029053/?fbclid=IwAR3-vmcUzqYFhLlSVqTfaOmQxmjGgE25zRY9gxaGm5XplhomDNMNTFbopOk" TargetMode="External"/><Relationship Id="rId72" Type="http://schemas.openxmlformats.org/officeDocument/2006/relationships/hyperlink" Target="https://www.theguardian.com/society/2018/mar/04/australia-could-become-first-country-to-eradicate-cervical-cancer?fbclid=IwAR1jBYYXX2TttYlm0kMxaWSWZhJiVuBZbbjoQXhU_YK0EaZO_5PxTWCERws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23920355" TargetMode="External"/><Relationship Id="rId17" Type="http://schemas.openxmlformats.org/officeDocument/2006/relationships/hyperlink" Target="https://www.ncbi.nlm.nih.gov/pubmed/25917991" TargetMode="External"/><Relationship Id="rId25" Type="http://schemas.openxmlformats.org/officeDocument/2006/relationships/hyperlink" Target="https://www.ncbi.nlm.nih.gov/pmc/articles/PMC3385284/" TargetMode="External"/><Relationship Id="rId33" Type="http://schemas.openxmlformats.org/officeDocument/2006/relationships/hyperlink" Target="http://www.umj.com.ua/article/83630/vakcina-protiv-virusa-papillomy-cheloveka-ne-privodit-k-razvitiyu-rasseyannogo-skleroza" TargetMode="External"/><Relationship Id="rId38" Type="http://schemas.openxmlformats.org/officeDocument/2006/relationships/hyperlink" Target="https://www.sciencedirect.com/science/article/pii/S0264410X14016867" TargetMode="External"/><Relationship Id="rId46" Type="http://schemas.openxmlformats.org/officeDocument/2006/relationships/hyperlink" Target="http://pharm.cals.am/pharm/data/drug_123143/151306401564.pdf" TargetMode="External"/><Relationship Id="rId59" Type="http://schemas.openxmlformats.org/officeDocument/2006/relationships/hyperlink" Target="https://www.fda.gov/BiologicsBloodVaccines/Vaccines/ApprovedProducts/ucm094042.htm?fbclid=IwAR0uTJBqWzrrrt5rQcn8ClDZ8j_eG3sVncRb_TEJW2YeUN1wA5pJlk5ndAg" TargetMode="External"/><Relationship Id="rId67" Type="http://schemas.openxmlformats.org/officeDocument/2006/relationships/hyperlink" Target="https://l.facebook.com/l.php?u=http%3A%2F%2Farmvaccine.am%2Fuploads%2Fdzernark-1.pdf%3Ffbclid%3DIwAR0p4xl7ZgfajqNYuJDZtMhyNy3SrrLl1624kuvtMIQS1-UXnGE39F_TTHo&amp;h=AT16LWelOhkOZHd2PVdB4UqFUPDIFn9cWdAJ9hR8QrqLa_72BM3lYQP9KLz-cOGyIgbSA5mjxp-qVIlBE-y4SD4POJb63VJQyN0CCSyF47kAfrecvjyrA9pcH-ZOktrADdeulGKMAAWO6hs4vAE4Dp4uQqKZM0RA" TargetMode="External"/><Relationship Id="rId20" Type="http://schemas.openxmlformats.org/officeDocument/2006/relationships/hyperlink" Target="http://pediatrics.aappublications.org/content/early/2017/11/20/peds.2016-3947" TargetMode="External"/><Relationship Id="rId41" Type="http://schemas.openxmlformats.org/officeDocument/2006/relationships/hyperlink" Target="https://l.facebook.com/l.php?u=http%3A%2F%2Fwww.jpmh.org%2Findex.php%2Fjpmh%2Farticle%2FviewFile%2F229%2F211&amp;h=ATNaRkyq0ZOUStwNfgONEQNL3T0a9Sd1wBBl7JzELx3sp8o78c-R_sQWnPHD_kG2P4y82dfVZHUtGTTvvPdqS1PUCJ9JA-zAQciSGM0NDfJAL38W6QN4yJIv44GDUddanQwGeF9JddRB" TargetMode="External"/><Relationship Id="rId54" Type="http://schemas.openxmlformats.org/officeDocument/2006/relationships/hyperlink" Target="https://pediatrics.aappublications.org/content/143/2/e20181902?fbclid=IwAR0BAF211R1h9OOVRoMjvcicC-8aa8_M8ICHSIKVAwHEvtmPWD-jpwJgulE" TargetMode="External"/><Relationship Id="rId62" Type="http://schemas.openxmlformats.org/officeDocument/2006/relationships/hyperlink" Target="https://www.fda.gov/NewsEvents/Newsroom/PressAnnouncements/ucm622715.htm" TargetMode="External"/><Relationship Id="rId70" Type="http://schemas.openxmlformats.org/officeDocument/2006/relationships/hyperlink" Target="http://www.pharmaceutical-journal.com/research/perspective-article/the-impact-of-the-human-papillomavirus-vaccine-in-scotland-a-changing-landscape/20202278.article" TargetMode="External"/><Relationship Id="rId75" Type="http://schemas.openxmlformats.org/officeDocument/2006/relationships/hyperlink" Target="https://www.ncbi.nlm.nih.gov/pmc/articles/PMC6194907/?fbclid=IwAR0X_BhaG26vFMUgB7_MjYVyT5Y2_ZWbLn8Ls2-EdTJjrNf0yEBiwHzrj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pectfulinsolence.com/2013/01/09/dr-sin-hang-lee-is-at-it-again-with-the-gardasil-fearmongering/" TargetMode="External"/><Relationship Id="rId15" Type="http://schemas.openxmlformats.org/officeDocument/2006/relationships/hyperlink" Target="https://sciencebasedmedicine.org/fear-mongering-about-vaccines-as-racist-population-control-in-kenya/" TargetMode="External"/><Relationship Id="rId23" Type="http://schemas.openxmlformats.org/officeDocument/2006/relationships/hyperlink" Target="https://www.ncbi.nlm.nih.gov/pubmed/10037103" TargetMode="External"/><Relationship Id="rId28" Type="http://schemas.openxmlformats.org/officeDocument/2006/relationships/hyperlink" Target="https://www.ncbi.nlm.nih.gov/pmc/articles/PMC4475239/" TargetMode="External"/><Relationship Id="rId36" Type="http://schemas.openxmlformats.org/officeDocument/2006/relationships/hyperlink" Target="https://www.fredhutch.org/en/news/center-news/2016/08/hpv-vaccine-boosts-immune-memory.html" TargetMode="External"/><Relationship Id="rId49" Type="http://schemas.openxmlformats.org/officeDocument/2006/relationships/hyperlink" Target="https://www.ema.europa.eu/en/documents/overview/gardasil-epar-summary-public_en.pdf" TargetMode="External"/><Relationship Id="rId57" Type="http://schemas.openxmlformats.org/officeDocument/2006/relationships/hyperlink" Target="http://pharm.cals.am/pharm/data/drug_123143/15130640156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5647</Words>
  <Characters>38461</Characters>
  <Application>Microsoft Office Word</Application>
  <DocSecurity>0</DocSecurity>
  <Lines>1424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Svetlana.Grigoryan</dc:creator>
  <cp:keywords/>
  <dc:description/>
  <cp:lastModifiedBy>Svetlana.Grigoryan</cp:lastModifiedBy>
  <cp:revision>41</cp:revision>
  <cp:lastPrinted>2018-01-09T08:47:00Z</cp:lastPrinted>
  <dcterms:created xsi:type="dcterms:W3CDTF">2017-12-08T07:06:00Z</dcterms:created>
  <dcterms:modified xsi:type="dcterms:W3CDTF">2019-05-27T12:46:00Z</dcterms:modified>
</cp:coreProperties>
</file>